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0B0E" w14:textId="77777777" w:rsidR="00E01DF1" w:rsidRDefault="00E01DF1" w:rsidP="00E01D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AND SURNAME: UNA GLAMOČLIJA</w:t>
      </w:r>
    </w:p>
    <w:p w14:paraId="6186DA2C" w14:textId="77777777" w:rsidR="00E01DF1" w:rsidRDefault="00E01DF1" w:rsidP="00E01DF1">
      <w:pPr>
        <w:rPr>
          <w:rFonts w:ascii="Arial" w:eastAsia="Arial" w:hAnsi="Arial" w:cs="Arial"/>
        </w:rPr>
      </w:pPr>
    </w:p>
    <w:p w14:paraId="0D6CABC5" w14:textId="77777777" w:rsidR="00E01DF1" w:rsidRDefault="00E01DF1" w:rsidP="00E01DF1">
      <w:pPr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Work  experience</w:t>
      </w:r>
      <w:proofErr w:type="gramEnd"/>
      <w:r>
        <w:rPr>
          <w:rFonts w:ascii="Arial" w:eastAsia="Arial" w:hAnsi="Arial" w:cs="Arial"/>
          <w:b/>
        </w:rPr>
        <w:t>:</w:t>
      </w:r>
    </w:p>
    <w:p w14:paraId="1D06599E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2019 – current</w:t>
      </w:r>
      <w:r>
        <w:rPr>
          <w:rFonts w:ascii="Arial" w:eastAsia="Arial" w:hAnsi="Arial" w:cs="Arial"/>
          <w:color w:val="000000"/>
        </w:rPr>
        <w:tab/>
        <w:t>Assistant professor</w:t>
      </w:r>
    </w:p>
    <w:p w14:paraId="17A8CCF4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Pharmaceutical Biotechnology, University of Sarajevo, Pharmaceutical faculty.</w:t>
      </w:r>
    </w:p>
    <w:p w14:paraId="41CB7C37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2018 – current</w:t>
      </w:r>
      <w:r>
        <w:rPr>
          <w:rFonts w:ascii="Arial" w:eastAsia="Arial" w:hAnsi="Arial" w:cs="Arial"/>
          <w:color w:val="000000"/>
        </w:rPr>
        <w:tab/>
        <w:t>Head of Scientific Research Unit</w:t>
      </w:r>
    </w:p>
    <w:p w14:paraId="36692013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Bosnalijek JSC.</w:t>
      </w:r>
    </w:p>
    <w:p w14:paraId="7A00476D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2018 – current</w:t>
      </w:r>
      <w:r>
        <w:rPr>
          <w:rFonts w:ascii="Arial" w:eastAsia="Arial" w:hAnsi="Arial" w:cs="Arial"/>
          <w:color w:val="000000"/>
        </w:rPr>
        <w:tab/>
        <w:t>Senior assistant</w:t>
      </w:r>
    </w:p>
    <w:p w14:paraId="77C10838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Medical Genetics, University of Mostar, School of Medicine.</w:t>
      </w:r>
    </w:p>
    <w:p w14:paraId="436554A3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2017 –2018</w:t>
      </w:r>
      <w:r>
        <w:rPr>
          <w:rFonts w:ascii="Arial" w:eastAsia="Arial" w:hAnsi="Arial" w:cs="Arial"/>
          <w:color w:val="000000"/>
        </w:rPr>
        <w:tab/>
        <w:t xml:space="preserve">Project manager, </w:t>
      </w:r>
    </w:p>
    <w:p w14:paraId="216CDAA4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Bosnalijek JSC. </w:t>
      </w:r>
    </w:p>
    <w:p w14:paraId="680C8EDB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2007 – 2017</w:t>
      </w:r>
      <w:r>
        <w:rPr>
          <w:rFonts w:ascii="Arial" w:eastAsia="Arial" w:hAnsi="Arial" w:cs="Arial"/>
          <w:color w:val="000000"/>
        </w:rPr>
        <w:tab/>
        <w:t xml:space="preserve">Various positions, </w:t>
      </w:r>
    </w:p>
    <w:p w14:paraId="44D15A20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Hercegovinalijek Ltd.</w:t>
      </w:r>
    </w:p>
    <w:p w14:paraId="2E7B4D0D" w14:textId="77777777" w:rsidR="00E01DF1" w:rsidRDefault="00E01DF1" w:rsidP="00E01D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Education: </w:t>
      </w:r>
    </w:p>
    <w:p w14:paraId="4B47B3E1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</w:rPr>
        <w:t>2021. postdoctoral researcher, University of Ljubljana, Faculty of Medicine.</w:t>
      </w:r>
    </w:p>
    <w:p w14:paraId="18CC9582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2019. PhD in Genetics and Bioengineering, International University of Sarajevo, Faculty of Engineering and Natural Sciences.</w:t>
      </w:r>
    </w:p>
    <w:p w14:paraId="7B905CBD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Doctoral dissertation: „Evaluation of metformin and thymoquinone combination as adjuvant therapy for lymphoproliferative </w:t>
      </w:r>
      <w:proofErr w:type="gramStart"/>
      <w:r>
        <w:rPr>
          <w:rFonts w:ascii="Arial" w:eastAsia="Arial" w:hAnsi="Arial" w:cs="Arial"/>
          <w:color w:val="000000"/>
        </w:rPr>
        <w:t>disorders“</w:t>
      </w:r>
      <w:proofErr w:type="gramEnd"/>
    </w:p>
    <w:p w14:paraId="6C42A78F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2017. PhD in Pharmaceutical Chemistry, University of Sarajevo, Pharmaceutical faculty. Doctoral dissertation: „Synthesis of thymoquinone derivatives and evaluation of their antitumor and antimicrobial </w:t>
      </w:r>
      <w:proofErr w:type="gramStart"/>
      <w:r>
        <w:rPr>
          <w:rFonts w:ascii="Arial" w:eastAsia="Arial" w:hAnsi="Arial" w:cs="Arial"/>
          <w:color w:val="000000"/>
        </w:rPr>
        <w:t>activity“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5422FE2D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2011. Master of Biological sciences with Genetics as major. University of Sarajevo, Faculty of Science. </w:t>
      </w:r>
    </w:p>
    <w:p w14:paraId="5D7DED78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MSc thesis: „Evaluation of antimicrobial, antifungal, antioxidant, cytotoxic and genotoxic potential of </w:t>
      </w:r>
      <w:r>
        <w:rPr>
          <w:rFonts w:ascii="Arial" w:eastAsia="Arial" w:hAnsi="Arial" w:cs="Arial"/>
          <w:i/>
          <w:color w:val="000000"/>
        </w:rPr>
        <w:t>Asplenium scolopendrium</w:t>
      </w:r>
      <w:r>
        <w:rPr>
          <w:rFonts w:ascii="Arial" w:eastAsia="Arial" w:hAnsi="Arial" w:cs="Arial"/>
          <w:color w:val="000000"/>
        </w:rPr>
        <w:t xml:space="preserve"> L. leaf </w:t>
      </w:r>
      <w:proofErr w:type="gramStart"/>
      <w:r>
        <w:rPr>
          <w:rFonts w:ascii="Arial" w:eastAsia="Arial" w:hAnsi="Arial" w:cs="Arial"/>
          <w:color w:val="000000"/>
        </w:rPr>
        <w:t>extracts“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430C0EBA" w14:textId="77777777" w:rsidR="00E01DF1" w:rsidRDefault="00E01DF1" w:rsidP="00E01D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2007. Master of Pharmacy. University of Sarajevo, Pharmaceutical faculty. </w:t>
      </w:r>
    </w:p>
    <w:p w14:paraId="409DD242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Graduation project: „In vitro propagation of Lilium martagon L. var. cattaniae Vis. And evaluation of genotoxic potential of its leaves and bulbs </w:t>
      </w:r>
      <w:proofErr w:type="gramStart"/>
      <w:r>
        <w:rPr>
          <w:rFonts w:ascii="Arial" w:eastAsia="Arial" w:hAnsi="Arial" w:cs="Arial"/>
          <w:color w:val="000000"/>
        </w:rPr>
        <w:t>extracts“</w:t>
      </w:r>
      <w:proofErr w:type="gramEnd"/>
    </w:p>
    <w:p w14:paraId="0197FBE8" w14:textId="77777777" w:rsidR="00E01DF1" w:rsidRDefault="00E01DF1" w:rsidP="00E01D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Academic/teaching work: </w:t>
      </w:r>
    </w:p>
    <w:p w14:paraId="3EA7A329" w14:textId="77777777" w:rsidR="00E01DF1" w:rsidRDefault="00E01DF1" w:rsidP="00E01DF1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Integrated studies of I and II cycle at the </w:t>
      </w:r>
      <w:proofErr w:type="gramStart"/>
      <w:r>
        <w:rPr>
          <w:rFonts w:ascii="Arial" w:eastAsia="Arial" w:hAnsi="Arial" w:cs="Arial"/>
          <w:i/>
        </w:rPr>
        <w:t>Pharmaceutical</w:t>
      </w:r>
      <w:proofErr w:type="gramEnd"/>
      <w:r>
        <w:rPr>
          <w:rFonts w:ascii="Arial" w:eastAsia="Arial" w:hAnsi="Arial" w:cs="Arial"/>
          <w:i/>
        </w:rPr>
        <w:t xml:space="preserve"> faculty, University of Sarajevo  </w:t>
      </w:r>
    </w:p>
    <w:p w14:paraId="402B385C" w14:textId="77777777" w:rsidR="00E01DF1" w:rsidRDefault="00E01DF1" w:rsidP="00E01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Subject</w:t>
      </w:r>
      <w:r>
        <w:rPr>
          <w:rFonts w:ascii="Arial" w:eastAsia="Arial" w:hAnsi="Arial" w:cs="Arial"/>
          <w:color w:val="000000"/>
        </w:rPr>
        <w:t>: Pharmaceutical biotechnology</w:t>
      </w:r>
    </w:p>
    <w:p w14:paraId="551DE5E8" w14:textId="77777777" w:rsidR="00E01DF1" w:rsidRDefault="00E01DF1" w:rsidP="00E01DF1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Integrated undergradute and graduate program of Medicine at the School of Medicine, University of Mostar</w:t>
      </w:r>
    </w:p>
    <w:p w14:paraId="7709CFDE" w14:textId="77777777" w:rsidR="00E01DF1" w:rsidRDefault="00E01DF1" w:rsidP="00E01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Subjects</w:t>
      </w:r>
      <w:r>
        <w:rPr>
          <w:rFonts w:ascii="Arial" w:eastAsia="Arial" w:hAnsi="Arial" w:cs="Arial"/>
          <w:color w:val="000000"/>
        </w:rPr>
        <w:t>: Medical genetics; Personalized medicine</w:t>
      </w:r>
    </w:p>
    <w:p w14:paraId="4E7868A4" w14:textId="77777777" w:rsidR="00E01DF1" w:rsidRDefault="00E01DF1" w:rsidP="00E01DF1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Integrated undergraduate and graduate program Medical </w:t>
      </w:r>
      <w:r>
        <w:rPr>
          <w:rFonts w:ascii="Arial" w:eastAsia="Arial" w:hAnsi="Arial" w:cs="Arial"/>
          <w:b/>
          <w:i/>
        </w:rPr>
        <w:t>Studies in English</w:t>
      </w:r>
      <w:r>
        <w:rPr>
          <w:rFonts w:ascii="Arial" w:eastAsia="Arial" w:hAnsi="Arial" w:cs="Arial"/>
          <w:i/>
        </w:rPr>
        <w:t xml:space="preserve">, School of Medicine, University of Mostar  </w:t>
      </w:r>
    </w:p>
    <w:p w14:paraId="7C53321E" w14:textId="77777777" w:rsidR="00E01DF1" w:rsidRDefault="00E01DF1" w:rsidP="00E01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Subjects</w:t>
      </w:r>
      <w:r>
        <w:rPr>
          <w:rFonts w:ascii="Arial" w:eastAsia="Arial" w:hAnsi="Arial" w:cs="Arial"/>
          <w:color w:val="000000"/>
        </w:rPr>
        <w:t xml:space="preserve">: Medical genetics, </w:t>
      </w:r>
      <w:proofErr w:type="gramStart"/>
      <w:r>
        <w:rPr>
          <w:rFonts w:ascii="Arial" w:eastAsia="Arial" w:hAnsi="Arial" w:cs="Arial"/>
          <w:color w:val="000000"/>
        </w:rPr>
        <w:t>Medical</w:t>
      </w:r>
      <w:proofErr w:type="gramEnd"/>
      <w:r>
        <w:rPr>
          <w:rFonts w:ascii="Arial" w:eastAsia="Arial" w:hAnsi="Arial" w:cs="Arial"/>
          <w:color w:val="000000"/>
        </w:rPr>
        <w:t xml:space="preserve"> biology; </w:t>
      </w:r>
      <w:r>
        <w:rPr>
          <w:rFonts w:ascii="Arial" w:eastAsia="Arial" w:hAnsi="Arial" w:cs="Arial"/>
        </w:rPr>
        <w:t>Personalized medicine</w:t>
      </w:r>
    </w:p>
    <w:p w14:paraId="1EB6A13C" w14:textId="77777777" w:rsidR="00E01DF1" w:rsidRDefault="00E01DF1" w:rsidP="00E01DF1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Projects: </w:t>
      </w:r>
    </w:p>
    <w:p w14:paraId="5F5449D8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A three years</w:t>
      </w:r>
      <w:proofErr w:type="gramEnd"/>
      <w:r>
        <w:rPr>
          <w:rFonts w:ascii="Arial" w:eastAsia="Arial" w:hAnsi="Arial" w:cs="Arial"/>
          <w:color w:val="000000"/>
        </w:rPr>
        <w:t xml:space="preserve"> grant from International Centre for Genetic Engineering and Biotechnology, Italy: “Suljagic M. Multi-targeting survival pathways in human leukemic cells by combinatorial therapy with metformin and thymoquinone, years 2016-2018. (Trieste, Project number: CRP/BIH15-05)”.</w:t>
      </w:r>
    </w:p>
    <w:p w14:paraId="3FA1D583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 grant </w:t>
      </w:r>
      <w:r>
        <w:rPr>
          <w:rFonts w:ascii="Arial" w:eastAsia="Arial" w:hAnsi="Arial" w:cs="Arial"/>
        </w:rPr>
        <w:t>from the Ministry</w:t>
      </w:r>
      <w:r>
        <w:rPr>
          <w:rFonts w:ascii="Arial" w:eastAsia="Arial" w:hAnsi="Arial" w:cs="Arial"/>
          <w:color w:val="000000"/>
        </w:rPr>
        <w:t xml:space="preserve"> of education, science, culture and sport </w:t>
      </w:r>
      <w:r>
        <w:rPr>
          <w:rFonts w:ascii="Arial" w:eastAsia="Arial" w:hAnsi="Arial" w:cs="Arial"/>
        </w:rPr>
        <w:t>in the Federation</w:t>
      </w:r>
      <w:r>
        <w:rPr>
          <w:rFonts w:ascii="Arial" w:eastAsia="Arial" w:hAnsi="Arial" w:cs="Arial"/>
          <w:color w:val="000000"/>
        </w:rPr>
        <w:t xml:space="preserve"> of Bosnia and Herzegovina: “Glamoclija U. lspitivanje djelovanja kombinacije timokinona i metformina na regulaciju signalne transdukcije u malignim neoplazmama, year 2013. (Mostar, Decision number: 05-39-3471-1/13)”.</w:t>
      </w:r>
    </w:p>
    <w:p w14:paraId="3E88C799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/>
        <w:rPr>
          <w:color w:val="000000"/>
        </w:rPr>
      </w:pPr>
      <w:r>
        <w:rPr>
          <w:rFonts w:ascii="Arial" w:eastAsia="Arial" w:hAnsi="Arial" w:cs="Arial"/>
          <w:color w:val="000000"/>
        </w:rPr>
        <w:t>Ministry of education, science, culture and sport in Federation of Bosnia and Herzegovina: “Završnik D. Modeliranje i doking studije novih potentnih azometinskih derivata timokinona i njihovih organometalnih kompleksa, year 2014-2015. (Mostar, Contract number: 05-39-3629-1/14)”.</w:t>
      </w:r>
    </w:p>
    <w:p w14:paraId="205E1D96" w14:textId="77777777" w:rsidR="00E01DF1" w:rsidRDefault="00E01DF1" w:rsidP="00E01DF1">
      <w:pPr>
        <w:rPr>
          <w:rFonts w:ascii="Arial" w:eastAsia="Arial" w:hAnsi="Arial" w:cs="Arial"/>
        </w:rPr>
      </w:pPr>
    </w:p>
    <w:p w14:paraId="55A1D7A3" w14:textId="77777777" w:rsidR="00E01DF1" w:rsidRDefault="00E01DF1" w:rsidP="00E01DF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Selected publications (up to 10):</w:t>
      </w:r>
    </w:p>
    <w:p w14:paraId="3CDA6161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</w:rPr>
        <w:t xml:space="preserve">Ramljak D, Vukoja M, Curlin M, Vukojevic K, Barbaric M, </w:t>
      </w:r>
      <w:r>
        <w:rPr>
          <w:rFonts w:ascii="Arial" w:eastAsia="Arial" w:hAnsi="Arial" w:cs="Arial"/>
          <w:b/>
        </w:rPr>
        <w:t>Glamočlija U</w:t>
      </w:r>
      <w:r>
        <w:rPr>
          <w:rFonts w:ascii="Arial" w:eastAsia="Arial" w:hAnsi="Arial" w:cs="Arial"/>
        </w:rPr>
        <w:t>, Purisevic B, Peric O, Soljic V. Early Response of CD8+ T Cells in COVID-19 Patients. J. Pers. Med. 2021, 11(12), 1291.</w:t>
      </w:r>
    </w:p>
    <w:p w14:paraId="20D6A5ED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</w:rPr>
        <w:t xml:space="preserve">Zvizdic Z, Duric Golos A, Milisic E, Jonuzi A, Zvizdic D, </w:t>
      </w:r>
      <w:r>
        <w:rPr>
          <w:rFonts w:ascii="Arial" w:eastAsia="Arial" w:hAnsi="Arial" w:cs="Arial"/>
          <w:b/>
        </w:rPr>
        <w:t>Glamočlija U</w:t>
      </w:r>
      <w:r>
        <w:rPr>
          <w:rFonts w:ascii="Arial" w:eastAsia="Arial" w:hAnsi="Arial" w:cs="Arial"/>
        </w:rPr>
        <w:t>, Vranic S. The predictors of perforated appendicitis in the pediatric emergency department: A retrospective observational cohort study. Am J Emerg Med. 49,2021,249-252.</w:t>
      </w:r>
    </w:p>
    <w:p w14:paraId="65A826D9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</w:rPr>
        <w:t>Glamočlija U</w:t>
      </w:r>
      <w:r>
        <w:rPr>
          <w:rFonts w:ascii="Arial" w:eastAsia="Arial" w:hAnsi="Arial" w:cs="Arial"/>
        </w:rPr>
        <w:t>, Špirtović-Halilović S, Salihović M, Turel I, Kljun J, Veljović E, Zukić S, Završnik D. Structure of Biologically Active Benzoxazoles: Crystallography and DFT Studies. Acta Chim Slov. 68(1) 2021.</w:t>
      </w:r>
    </w:p>
    <w:p w14:paraId="7EE7440C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</w:rPr>
        <w:t>Glamočlija U</w:t>
      </w:r>
      <w:r>
        <w:rPr>
          <w:rFonts w:ascii="Arial" w:eastAsia="Arial" w:hAnsi="Arial" w:cs="Arial"/>
        </w:rPr>
        <w:t>, Meliha M, Šukalo A, Tanović Avdić A, Džananović Jaganjac J. Lysozyme in the treatment of non-infectious sore throat. Bosn J of Basic Med Sci. 20(2) 2020, 281-282.</w:t>
      </w:r>
    </w:p>
    <w:p w14:paraId="092A6BCF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Golac-Guzina N, Novaković Z, Sarajlić Z, Šukalo A, Džananović J, </w:t>
      </w: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>, Kapo B, Čordalija V, Mehić M. Comparative Study of the Efficacy of the Lysozyme, Benzydamine and Chlorhexidine Oral Spray in the Treatment of Acute Tonsillopharyngitis - Results of a Pilot Study. Acta Medica Academica. 48(2) 2019, 140-146.</w:t>
      </w:r>
    </w:p>
    <w:p w14:paraId="3B76A9F5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>, Padhye S, Špirtović-Halilović S et al. Synthesis, Biological Evaluation and Docking Studies of Benzoxazoles Derived from Thymoquinone. Molecules. 23(12) 2018, 3297.</w:t>
      </w:r>
    </w:p>
    <w:p w14:paraId="5262F9F7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>, Tubić B, Kondža M, Zolak A, Grubiša N. Adverse drug reaction reporting and development of pharmacovigilance systems in Bosnia and Herzegovina, Croatia, Serbia, and Montenegro: a retrospective pharmacoepidemiological study. Croat Med J. 59(3) 2018, 124-131.</w:t>
      </w:r>
    </w:p>
    <w:p w14:paraId="3A1C4A07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 xml:space="preserve">, Haverić S, Čakar J, Durmić A, Haverić A, Bajrović K. Bioactivity and genotoxicity of centuries old remedy Asplenium scolopendrium L. Int J Pharm. 4(2) 2014, 38-41. </w:t>
      </w:r>
    </w:p>
    <w:p w14:paraId="6A50CB74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 xml:space="preserve">, Haverić S, Čakar J, Rahmanović A, Marjanović D. </w:t>
      </w:r>
      <w:r>
        <w:rPr>
          <w:rFonts w:ascii="Arial" w:eastAsia="Arial" w:hAnsi="Arial" w:cs="Arial"/>
          <w:i/>
          <w:color w:val="000000"/>
        </w:rPr>
        <w:t xml:space="preserve">In vitro </w:t>
      </w:r>
      <w:r>
        <w:rPr>
          <w:rFonts w:ascii="Arial" w:eastAsia="Arial" w:hAnsi="Arial" w:cs="Arial"/>
          <w:color w:val="000000"/>
        </w:rPr>
        <w:t xml:space="preserve">propagation of </w:t>
      </w:r>
      <w:r>
        <w:rPr>
          <w:rFonts w:ascii="Arial" w:eastAsia="Arial" w:hAnsi="Arial" w:cs="Arial"/>
          <w:i/>
          <w:color w:val="000000"/>
        </w:rPr>
        <w:t>Lilium martagon</w:t>
      </w:r>
      <w:r>
        <w:rPr>
          <w:rFonts w:ascii="Arial" w:eastAsia="Arial" w:hAnsi="Arial" w:cs="Arial"/>
          <w:color w:val="000000"/>
        </w:rPr>
        <w:t xml:space="preserve"> L. var. </w:t>
      </w:r>
      <w:r>
        <w:rPr>
          <w:rFonts w:ascii="Arial" w:eastAsia="Arial" w:hAnsi="Arial" w:cs="Arial"/>
          <w:i/>
          <w:color w:val="000000"/>
        </w:rPr>
        <w:t xml:space="preserve">cattaniae </w:t>
      </w:r>
      <w:r>
        <w:rPr>
          <w:rFonts w:ascii="Arial" w:eastAsia="Arial" w:hAnsi="Arial" w:cs="Arial"/>
          <w:color w:val="000000"/>
        </w:rPr>
        <w:t>Vis. and evaluation of genotoxic potential of its leaves and bulbs extracts. Acta biologica slovenica. 2(53) 2010, 53-60.</w:t>
      </w:r>
    </w:p>
    <w:p w14:paraId="389A03F9" w14:textId="77777777" w:rsidR="00E01DF1" w:rsidRDefault="00E01DF1" w:rsidP="00E01D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Glamočlija U</w:t>
      </w:r>
      <w:r>
        <w:rPr>
          <w:rFonts w:ascii="Arial" w:eastAsia="Arial" w:hAnsi="Arial" w:cs="Arial"/>
          <w:color w:val="000000"/>
        </w:rPr>
        <w:t>, Jevrić-Čaušević A. Genetic polymorphisms in diabetes- influence on therapy with oral antidiabetics. Acta Pharm. 60, 2010, 387–406.</w:t>
      </w:r>
    </w:p>
    <w:p w14:paraId="1B43541D" w14:textId="77777777" w:rsidR="008D105F" w:rsidRDefault="008D105F"/>
    <w:sectPr w:rsidR="008D105F" w:rsidSect="00E01DF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6CCA"/>
    <w:multiLevelType w:val="multilevel"/>
    <w:tmpl w:val="909AE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13C6E"/>
    <w:multiLevelType w:val="multilevel"/>
    <w:tmpl w:val="2C6EF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D348DC"/>
    <w:multiLevelType w:val="multilevel"/>
    <w:tmpl w:val="CC9E8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8847736">
    <w:abstractNumId w:val="1"/>
  </w:num>
  <w:num w:numId="2" w16cid:durableId="633173950">
    <w:abstractNumId w:val="0"/>
  </w:num>
  <w:num w:numId="3" w16cid:durableId="70382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F1"/>
    <w:rsid w:val="00091EAB"/>
    <w:rsid w:val="002474A4"/>
    <w:rsid w:val="0034367F"/>
    <w:rsid w:val="008D105F"/>
    <w:rsid w:val="00E01DF1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57A9"/>
  <w15:chartTrackingRefBased/>
  <w15:docId w15:val="{2EB23500-53C5-48F3-9539-327E6D1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F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2025-11-10T09:43:00Z</dcterms:created>
  <dcterms:modified xsi:type="dcterms:W3CDTF">2025-11-10T09:43:00Z</dcterms:modified>
</cp:coreProperties>
</file>