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693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  <w:r w:rsidRPr="00EB224D">
        <w:rPr>
          <w:rFonts w:asciiTheme="majorHAnsi" w:hAnsiTheme="majorHAnsi" w:cstheme="majorHAnsi"/>
          <w:b/>
        </w:rPr>
        <w:t xml:space="preserve">IME I PREZIME: </w:t>
      </w:r>
    </w:p>
    <w:p w14:paraId="263EB46A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  <w:r w:rsidRPr="00EB224D">
        <w:rPr>
          <w:rFonts w:asciiTheme="majorHAnsi" w:hAnsiTheme="majorHAnsi" w:cstheme="majorHAnsi"/>
          <w:b/>
        </w:rPr>
        <w:t>SELMA IMAMOVIĆ KADRIĆ</w:t>
      </w:r>
    </w:p>
    <w:p w14:paraId="4E9C0645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</w:p>
    <w:p w14:paraId="52A97502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  <w:r w:rsidRPr="00EB224D">
        <w:rPr>
          <w:rFonts w:asciiTheme="majorHAnsi" w:hAnsiTheme="majorHAnsi" w:cstheme="majorHAnsi"/>
          <w:b/>
        </w:rPr>
        <w:t>Radni staž</w:t>
      </w:r>
    </w:p>
    <w:p w14:paraId="49FAB5CD" w14:textId="77777777" w:rsidR="000B56AC" w:rsidRPr="00EB224D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EB224D">
        <w:rPr>
          <w:rFonts w:asciiTheme="majorHAnsi" w:hAnsiTheme="majorHAnsi" w:cstheme="majorHAnsi"/>
          <w:color w:val="000000"/>
        </w:rPr>
        <w:t>2022. Viša asistentica</w:t>
      </w:r>
    </w:p>
    <w:p w14:paraId="321D5EC7" w14:textId="77777777" w:rsidR="000B56AC" w:rsidRPr="00EB224D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</w:rPr>
      </w:pPr>
      <w:r w:rsidRPr="00EB224D">
        <w:rPr>
          <w:rFonts w:asciiTheme="majorHAnsi" w:hAnsiTheme="majorHAnsi" w:cstheme="majorHAnsi"/>
          <w:color w:val="000000"/>
        </w:rPr>
        <w:t>Katedra za Farmaceutsku biohemiju i laboratorijsku dijagnostiku</w:t>
      </w:r>
    </w:p>
    <w:p w14:paraId="2BC9C1F3" w14:textId="77777777" w:rsidR="000B56AC" w:rsidRPr="00EB224D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EB224D">
        <w:rPr>
          <w:rFonts w:asciiTheme="majorHAnsi" w:hAnsiTheme="majorHAnsi" w:cstheme="majorHAnsi"/>
          <w:color w:val="000000"/>
        </w:rPr>
        <w:t xml:space="preserve">2018. Asistentica </w:t>
      </w:r>
    </w:p>
    <w:p w14:paraId="76224FF4" w14:textId="77777777" w:rsidR="000B56AC" w:rsidRPr="00EB224D" w:rsidRDefault="000B56AC" w:rsidP="000B56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hAnsiTheme="majorHAnsi" w:cstheme="majorHAnsi"/>
          <w:color w:val="000000"/>
        </w:rPr>
      </w:pPr>
      <w:r w:rsidRPr="00EB224D">
        <w:rPr>
          <w:rFonts w:asciiTheme="majorHAnsi" w:hAnsiTheme="majorHAnsi" w:cstheme="majorHAnsi"/>
          <w:color w:val="000000"/>
        </w:rPr>
        <w:t>Katedra za Biohemiju i kliničke analize</w:t>
      </w:r>
    </w:p>
    <w:p w14:paraId="1D624B30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  <w:r w:rsidRPr="00EB224D">
        <w:rPr>
          <w:rFonts w:asciiTheme="majorHAnsi" w:hAnsiTheme="majorHAnsi" w:cstheme="majorHAnsi"/>
          <w:b/>
        </w:rPr>
        <w:t xml:space="preserve">Obrazovanje </w:t>
      </w:r>
    </w:p>
    <w:p w14:paraId="5EEB3A8A" w14:textId="77777777" w:rsidR="000B56AC" w:rsidRPr="00EB224D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i/>
          <w:color w:val="000000"/>
          <w:sz w:val="23"/>
          <w:szCs w:val="23"/>
        </w:rPr>
      </w:pPr>
      <w:r w:rsidRPr="00EB224D">
        <w:rPr>
          <w:rFonts w:asciiTheme="majorHAnsi" w:hAnsiTheme="majorHAnsi" w:cstheme="majorHAnsi"/>
          <w:color w:val="000000"/>
        </w:rPr>
        <w:t>2025- Specijalizacija iz Kliničke farmacije</w:t>
      </w:r>
    </w:p>
    <w:p w14:paraId="0131B2A1" w14:textId="77777777" w:rsidR="000B56AC" w:rsidRPr="009301EB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iCs/>
          <w:color w:val="000000"/>
          <w:sz w:val="23"/>
          <w:szCs w:val="23"/>
        </w:rPr>
      </w:pPr>
      <w:r w:rsidRPr="009301EB">
        <w:rPr>
          <w:rFonts w:asciiTheme="majorHAnsi" w:hAnsiTheme="majorHAnsi" w:cstheme="majorHAnsi"/>
          <w:iCs/>
          <w:color w:val="000000"/>
          <w:sz w:val="23"/>
          <w:szCs w:val="23"/>
        </w:rPr>
        <w:t>2019- Doktorski studij „Farmaceutska istraživanja“</w:t>
      </w:r>
    </w:p>
    <w:p w14:paraId="6A9E6C94" w14:textId="77777777" w:rsidR="000B56AC" w:rsidRPr="009301EB" w:rsidRDefault="000B56AC" w:rsidP="000B56A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iCs/>
          <w:color w:val="000000"/>
          <w:sz w:val="23"/>
          <w:szCs w:val="23"/>
        </w:rPr>
      </w:pPr>
      <w:r w:rsidRPr="009301EB">
        <w:rPr>
          <w:rFonts w:asciiTheme="majorHAnsi" w:hAnsiTheme="majorHAnsi" w:cstheme="majorHAnsi"/>
          <w:iCs/>
          <w:color w:val="000000"/>
          <w:sz w:val="23"/>
          <w:szCs w:val="23"/>
        </w:rPr>
        <w:t>Univerzitet u Sarajevu - Farmaceutski fakultet</w:t>
      </w:r>
    </w:p>
    <w:p w14:paraId="5AB85C68" w14:textId="77777777" w:rsidR="000B56AC" w:rsidRPr="009301EB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iCs/>
          <w:color w:val="000000"/>
          <w:sz w:val="23"/>
          <w:szCs w:val="23"/>
        </w:rPr>
      </w:pPr>
      <w:r w:rsidRPr="009301EB">
        <w:rPr>
          <w:rFonts w:asciiTheme="majorHAnsi" w:hAnsiTheme="majorHAnsi" w:cstheme="majorHAnsi"/>
          <w:iCs/>
          <w:color w:val="000000"/>
          <w:sz w:val="23"/>
          <w:szCs w:val="23"/>
        </w:rPr>
        <w:t xml:space="preserve">2013-2018. </w:t>
      </w:r>
      <w:r>
        <w:rPr>
          <w:rFonts w:asciiTheme="majorHAnsi" w:hAnsiTheme="majorHAnsi" w:cstheme="majorHAnsi"/>
          <w:iCs/>
          <w:color w:val="000000"/>
          <w:sz w:val="23"/>
          <w:szCs w:val="23"/>
        </w:rPr>
        <w:t>Dodiplomski studij farmacije</w:t>
      </w:r>
    </w:p>
    <w:p w14:paraId="6DBDE3A3" w14:textId="77777777" w:rsidR="000B56AC" w:rsidRPr="009301EB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iCs/>
          <w:color w:val="000000"/>
          <w:sz w:val="23"/>
          <w:szCs w:val="23"/>
        </w:rPr>
      </w:pPr>
      <w:r w:rsidRPr="009301EB">
        <w:rPr>
          <w:rFonts w:asciiTheme="majorHAnsi" w:hAnsiTheme="majorHAnsi" w:cstheme="majorHAnsi"/>
          <w:iCs/>
          <w:color w:val="000000"/>
          <w:sz w:val="23"/>
          <w:szCs w:val="23"/>
        </w:rPr>
        <w:t>Završni rad: Lijek-lijek i lijek-lijek-gen interakcije citokroma CYP2C19</w:t>
      </w:r>
    </w:p>
    <w:p w14:paraId="28D2C699" w14:textId="77777777" w:rsidR="000B56AC" w:rsidRPr="009301EB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iCs/>
          <w:color w:val="000000"/>
          <w:sz w:val="23"/>
          <w:szCs w:val="23"/>
        </w:rPr>
      </w:pPr>
      <w:r w:rsidRPr="009301EB">
        <w:rPr>
          <w:rFonts w:asciiTheme="majorHAnsi" w:hAnsiTheme="majorHAnsi" w:cstheme="majorHAnsi"/>
          <w:iCs/>
          <w:color w:val="000000"/>
          <w:sz w:val="23"/>
          <w:szCs w:val="23"/>
        </w:rPr>
        <w:t>Univerzitet u Sarajevu - Farmaceutski fakultet</w:t>
      </w:r>
    </w:p>
    <w:p w14:paraId="3919A217" w14:textId="77777777" w:rsidR="000B56AC" w:rsidRPr="00BD1EC5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i/>
          <w:color w:val="000000"/>
          <w:sz w:val="23"/>
          <w:szCs w:val="23"/>
        </w:rPr>
      </w:pPr>
    </w:p>
    <w:p w14:paraId="276C2346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  <w:r w:rsidRPr="00EB224D">
        <w:rPr>
          <w:rFonts w:asciiTheme="majorHAnsi" w:hAnsiTheme="majorHAnsi" w:cstheme="majorHAnsi"/>
          <w:b/>
        </w:rPr>
        <w:t>Stipendije</w:t>
      </w:r>
    </w:p>
    <w:p w14:paraId="7A9202E0" w14:textId="77777777" w:rsidR="000B56AC" w:rsidRPr="00EB224D" w:rsidRDefault="000B56AC" w:rsidP="000B56A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Uvod u statističku analizu cjelogenomskih asocijacijskih studija. University of Surrey &amp; European Society of Human Genetics. 27-31.1.2025. (online)</w:t>
      </w:r>
    </w:p>
    <w:p w14:paraId="4E855265" w14:textId="77777777" w:rsidR="000B56AC" w:rsidRPr="00BD1EC5" w:rsidRDefault="000B56AC" w:rsidP="000B56A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 w:rsidRPr="00EB224D">
        <w:rPr>
          <w:rFonts w:asciiTheme="majorHAnsi" w:hAnsiTheme="majorHAnsi" w:cstheme="majorHAnsi"/>
          <w:color w:val="000000"/>
          <w:sz w:val="23"/>
          <w:szCs w:val="23"/>
        </w:rPr>
        <w:t>6th CEEPUS Summer School: Novel diagnostic and therapeutic approaches to complex genetic disorders. Portorož, Slovenia (2019:07:24)</w:t>
      </w:r>
    </w:p>
    <w:p w14:paraId="6BB6D2D1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  <w:r w:rsidRPr="00EB224D">
        <w:rPr>
          <w:rFonts w:asciiTheme="majorHAnsi" w:hAnsiTheme="majorHAnsi" w:cstheme="majorHAnsi"/>
          <w:b/>
        </w:rPr>
        <w:t>Nastavni rad</w:t>
      </w:r>
    </w:p>
    <w:p w14:paraId="5FC28BDE" w14:textId="77777777" w:rsidR="000B56AC" w:rsidRPr="00EB224D" w:rsidRDefault="000B56AC" w:rsidP="000B56AC">
      <w:pPr>
        <w:rPr>
          <w:rFonts w:asciiTheme="majorHAnsi" w:hAnsiTheme="majorHAnsi" w:cstheme="majorHAnsi"/>
        </w:rPr>
      </w:pPr>
      <w:r w:rsidRPr="00EB224D">
        <w:rPr>
          <w:rFonts w:asciiTheme="majorHAnsi" w:hAnsiTheme="majorHAnsi" w:cstheme="majorHAnsi"/>
        </w:rPr>
        <w:t xml:space="preserve">Integrisani studij I i II ciklusa Univerziteta u Sarajevu </w:t>
      </w:r>
      <w:r>
        <w:rPr>
          <w:rFonts w:asciiTheme="majorHAnsi" w:hAnsiTheme="majorHAnsi" w:cstheme="majorHAnsi"/>
        </w:rPr>
        <w:t>– Farmaceutskog fakulteta</w:t>
      </w:r>
    </w:p>
    <w:p w14:paraId="457CABE0" w14:textId="77777777" w:rsidR="000B56AC" w:rsidRPr="00EF2055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EB224D">
        <w:rPr>
          <w:rFonts w:asciiTheme="majorHAnsi" w:hAnsiTheme="majorHAnsi" w:cstheme="majorHAnsi"/>
          <w:i/>
          <w:color w:val="000000"/>
        </w:rPr>
        <w:t>Predmeti</w:t>
      </w:r>
      <w:r w:rsidRPr="00EB224D">
        <w:rPr>
          <w:rFonts w:asciiTheme="majorHAnsi" w:hAnsiTheme="majorHAnsi" w:cstheme="majorHAnsi"/>
          <w:color w:val="000000"/>
        </w:rPr>
        <w:t>: Bio</w:t>
      </w:r>
      <w:r>
        <w:rPr>
          <w:rFonts w:asciiTheme="majorHAnsi" w:hAnsiTheme="majorHAnsi" w:cstheme="majorHAnsi"/>
          <w:color w:val="000000"/>
        </w:rPr>
        <w:t>h</w:t>
      </w:r>
      <w:r w:rsidRPr="00EB224D">
        <w:rPr>
          <w:rFonts w:asciiTheme="majorHAnsi" w:hAnsiTheme="majorHAnsi" w:cstheme="majorHAnsi"/>
          <w:color w:val="000000"/>
        </w:rPr>
        <w:t>emija lijekova, Odabrana poglavlja iz Biokemije lijekova - Farmakogenomika i personalizirani lijekovi</w:t>
      </w:r>
      <w:r>
        <w:rPr>
          <w:rFonts w:asciiTheme="majorHAnsi" w:hAnsiTheme="majorHAnsi" w:cstheme="majorHAnsi"/>
          <w:color w:val="000000"/>
        </w:rPr>
        <w:t xml:space="preserve"> – vježbe</w:t>
      </w:r>
    </w:p>
    <w:p w14:paraId="5ADA7D40" w14:textId="77777777" w:rsidR="000B56AC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EB224D">
        <w:rPr>
          <w:rFonts w:asciiTheme="majorHAnsi" w:hAnsiTheme="majorHAnsi" w:cstheme="majorHAnsi"/>
          <w:b/>
          <w:color w:val="000000"/>
        </w:rPr>
        <w:t xml:space="preserve">Aktivnosti na Fakultetu: </w:t>
      </w:r>
    </w:p>
    <w:p w14:paraId="0B03E807" w14:textId="77777777" w:rsidR="000B56AC" w:rsidRPr="00EB224D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14:paraId="2FE91DF9" w14:textId="77777777" w:rsidR="000B56AC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2024 Članica tima za promociju upisa na Univerzitet u Sarajevu – Farmaceutski fakultet</w:t>
      </w:r>
    </w:p>
    <w:p w14:paraId="1D2FB399" w14:textId="77777777" w:rsidR="000B56AC" w:rsidRPr="00F92BCA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2023 Članica organizacionog odbora M</w:t>
      </w:r>
      <w:r w:rsidRPr="00F92BCA">
        <w:rPr>
          <w:rFonts w:asciiTheme="majorHAnsi" w:hAnsiTheme="majorHAnsi" w:cstheme="majorHAnsi"/>
          <w:color w:val="000000"/>
        </w:rPr>
        <w:t>eđunarodn</w:t>
      </w:r>
      <w:r>
        <w:rPr>
          <w:rFonts w:asciiTheme="majorHAnsi" w:hAnsiTheme="majorHAnsi" w:cstheme="majorHAnsi"/>
          <w:color w:val="000000"/>
        </w:rPr>
        <w:t>e</w:t>
      </w:r>
      <w:r w:rsidRPr="00F92BCA">
        <w:rPr>
          <w:rFonts w:asciiTheme="majorHAnsi" w:hAnsiTheme="majorHAnsi" w:cstheme="majorHAnsi"/>
          <w:color w:val="000000"/>
        </w:rPr>
        <w:t xml:space="preserve"> konferencij</w:t>
      </w:r>
      <w:r>
        <w:rPr>
          <w:rFonts w:asciiTheme="majorHAnsi" w:hAnsiTheme="majorHAnsi" w:cstheme="majorHAnsi"/>
          <w:color w:val="000000"/>
        </w:rPr>
        <w:t>e biohemičara i molekularnih biologa u Bosni i Hercegovini</w:t>
      </w:r>
      <w:r w:rsidRPr="00F92BCA">
        <w:rPr>
          <w:rFonts w:asciiTheme="majorHAnsi" w:hAnsiTheme="majorHAnsi" w:cstheme="majorHAnsi"/>
          <w:color w:val="000000"/>
        </w:rPr>
        <w:t xml:space="preserve"> </w:t>
      </w:r>
    </w:p>
    <w:p w14:paraId="4A09BBC3" w14:textId="77777777" w:rsidR="000B56AC" w:rsidRDefault="000B56AC" w:rsidP="000B56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  <w:r w:rsidRPr="00EB224D">
        <w:rPr>
          <w:rFonts w:asciiTheme="majorHAnsi" w:hAnsiTheme="majorHAnsi" w:cstheme="majorHAnsi"/>
          <w:color w:val="000000"/>
        </w:rPr>
        <w:t>20</w:t>
      </w:r>
      <w:r>
        <w:rPr>
          <w:rFonts w:asciiTheme="majorHAnsi" w:hAnsiTheme="majorHAnsi" w:cstheme="majorHAnsi"/>
          <w:color w:val="000000"/>
        </w:rPr>
        <w:t>23</w:t>
      </w:r>
      <w:r w:rsidRPr="00EB224D">
        <w:rPr>
          <w:rFonts w:asciiTheme="majorHAnsi" w:hAnsiTheme="majorHAnsi" w:cstheme="majorHAnsi"/>
          <w:color w:val="000000"/>
        </w:rPr>
        <w:t xml:space="preserve">  </w:t>
      </w:r>
      <w:r>
        <w:rPr>
          <w:rFonts w:asciiTheme="majorHAnsi" w:hAnsiTheme="majorHAnsi" w:cstheme="majorHAnsi"/>
          <w:color w:val="000000"/>
        </w:rPr>
        <w:t>Predsjednica Komisije za javne nabavke</w:t>
      </w:r>
      <w:r w:rsidRPr="00EB224D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Univerziteta u Sarajevu – Farmaceutskog fakulteta</w:t>
      </w:r>
    </w:p>
    <w:p w14:paraId="7275171B" w14:textId="77777777" w:rsidR="000B56AC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</w:p>
    <w:p w14:paraId="11045CE6" w14:textId="77777777" w:rsidR="000B56AC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</w:p>
    <w:p w14:paraId="6F6CA138" w14:textId="77777777" w:rsidR="000B56AC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</w:p>
    <w:p w14:paraId="3571CDFE" w14:textId="77777777" w:rsidR="000B56AC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</w:p>
    <w:p w14:paraId="69F84B6F" w14:textId="77777777" w:rsidR="000B56AC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</w:p>
    <w:p w14:paraId="7572CA12" w14:textId="77777777" w:rsidR="000B56AC" w:rsidRPr="00BD1EC5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</w:p>
    <w:p w14:paraId="4FBF1231" w14:textId="77777777" w:rsidR="000B56AC" w:rsidRPr="00EB224D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EB224D">
        <w:rPr>
          <w:rFonts w:asciiTheme="majorHAnsi" w:hAnsiTheme="majorHAnsi" w:cstheme="majorHAnsi"/>
          <w:b/>
          <w:color w:val="000000"/>
        </w:rPr>
        <w:t xml:space="preserve">Projekti: </w:t>
      </w:r>
    </w:p>
    <w:p w14:paraId="7029D32A" w14:textId="77777777" w:rsidR="000B56AC" w:rsidRPr="00EB224D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ajorHAnsi" w:hAnsiTheme="majorHAnsi" w:cstheme="majorHAnsi"/>
          <w:color w:val="000000"/>
        </w:rPr>
      </w:pPr>
    </w:p>
    <w:p w14:paraId="0F96EBA5" w14:textId="77777777" w:rsidR="000B56AC" w:rsidRDefault="000B56AC" w:rsidP="000B5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2023-2024: </w:t>
      </w:r>
      <w:r w:rsidRPr="00BF09A9">
        <w:t>Farmakogenetički markeri terapijskih efekata empagliflozina</w:t>
      </w:r>
      <w:r>
        <w:t>. Voditelj: Prof. dr. Tanja Dujić – mladi istraživač na projektu</w:t>
      </w:r>
    </w:p>
    <w:p w14:paraId="2BDAD64F" w14:textId="77777777" w:rsidR="000B56AC" w:rsidRDefault="000B56AC" w:rsidP="000B5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2021-2022: </w:t>
      </w:r>
      <w:r w:rsidRPr="00F92BCA">
        <w:rPr>
          <w:rFonts w:asciiTheme="majorHAnsi" w:hAnsiTheme="majorHAnsi" w:cstheme="majorHAnsi"/>
          <w:color w:val="000000"/>
        </w:rPr>
        <w:t>Analiza uticaja glikana i mikroelemenata, kao potencijalnih novih biomarkera, kod procjene težine kliničke slike COVID-19 pacijenata</w:t>
      </w:r>
      <w:r>
        <w:rPr>
          <w:rFonts w:asciiTheme="majorHAnsi" w:hAnsiTheme="majorHAnsi" w:cstheme="majorHAnsi"/>
          <w:color w:val="000000"/>
        </w:rPr>
        <w:t>. Voditelj: Prof. dr. Tamer Bego – saradnica na projektu</w:t>
      </w:r>
    </w:p>
    <w:p w14:paraId="055C657A" w14:textId="77777777" w:rsidR="000B56AC" w:rsidRDefault="000B56AC" w:rsidP="000B5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2020-2021: </w:t>
      </w:r>
      <w:r w:rsidRPr="00F92BCA">
        <w:rPr>
          <w:rFonts w:asciiTheme="majorHAnsi" w:hAnsiTheme="majorHAnsi" w:cstheme="majorHAnsi"/>
          <w:color w:val="000000"/>
        </w:rPr>
        <w:t>Analiza potencijalnih biomarkera u ranoj dijagnostici, praćenju statusa i ishoda pacijenata oboljelih od COVID-19</w:t>
      </w:r>
      <w:r>
        <w:rPr>
          <w:rFonts w:asciiTheme="majorHAnsi" w:hAnsiTheme="majorHAnsi" w:cstheme="majorHAnsi"/>
          <w:color w:val="000000"/>
        </w:rPr>
        <w:t xml:space="preserve"> – Voditelj:  Prof. dr. Tamer Bego – saradnica na projektu </w:t>
      </w:r>
    </w:p>
    <w:p w14:paraId="44ADA574" w14:textId="77777777" w:rsidR="000B56AC" w:rsidRDefault="000B56AC" w:rsidP="000B5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  <w:r w:rsidRPr="00EB224D">
        <w:rPr>
          <w:rFonts w:asciiTheme="majorHAnsi" w:hAnsiTheme="majorHAnsi" w:cstheme="majorHAnsi"/>
          <w:color w:val="000000"/>
        </w:rPr>
        <w:t>2018-202</w:t>
      </w:r>
      <w:r w:rsidRPr="00EB224D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  <w:color w:val="000000"/>
        </w:rPr>
        <w:t>:</w:t>
      </w:r>
      <w:r w:rsidRPr="00EB224D">
        <w:rPr>
          <w:rFonts w:asciiTheme="majorHAnsi" w:hAnsiTheme="majorHAnsi" w:cstheme="majorHAnsi"/>
          <w:color w:val="000000"/>
        </w:rPr>
        <w:t xml:space="preserve"> Wellcome Trust Seed Award in Science: "Interaction between omeprazole and gliclazide in CYP2C19 normal/ ultrarapid metabolisers", voditelj projekta: Doc. dr. Tanja Dujić (209943/Z/17/Z)</w:t>
      </w:r>
      <w:r>
        <w:rPr>
          <w:rFonts w:asciiTheme="majorHAnsi" w:hAnsiTheme="majorHAnsi" w:cstheme="majorHAnsi"/>
          <w:color w:val="000000"/>
        </w:rPr>
        <w:t xml:space="preserve"> – saradnica na projektu</w:t>
      </w:r>
    </w:p>
    <w:p w14:paraId="54B12C74" w14:textId="77777777" w:rsidR="000B56AC" w:rsidRPr="00EB224D" w:rsidRDefault="000B56AC" w:rsidP="000B56A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</w:p>
    <w:p w14:paraId="2C034BC3" w14:textId="77777777" w:rsidR="000B56AC" w:rsidRPr="00EB224D" w:rsidRDefault="000B56AC" w:rsidP="000B56AC">
      <w:pPr>
        <w:rPr>
          <w:rFonts w:asciiTheme="majorHAnsi" w:hAnsiTheme="majorHAnsi" w:cstheme="majorHAnsi"/>
          <w:b/>
        </w:rPr>
      </w:pPr>
      <w:r w:rsidRPr="00EB224D">
        <w:rPr>
          <w:rFonts w:asciiTheme="majorHAnsi" w:hAnsiTheme="majorHAnsi" w:cstheme="majorHAnsi"/>
          <w:b/>
        </w:rPr>
        <w:t>Odabrane publikacije</w:t>
      </w:r>
      <w:r>
        <w:rPr>
          <w:rFonts w:asciiTheme="majorHAnsi" w:hAnsiTheme="majorHAnsi" w:cstheme="majorHAnsi"/>
          <w:b/>
        </w:rPr>
        <w:t>:</w:t>
      </w:r>
    </w:p>
    <w:p w14:paraId="157E47B7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FE7C63">
        <w:rPr>
          <w:rFonts w:asciiTheme="majorHAnsi" w:hAnsiTheme="majorHAnsi" w:cstheme="majorHAnsi"/>
          <w:u w:val="single"/>
        </w:rPr>
        <w:t>Imamovic Kadric S</w:t>
      </w:r>
      <w:r w:rsidRPr="00FE7C63">
        <w:rPr>
          <w:rFonts w:asciiTheme="majorHAnsi" w:hAnsiTheme="majorHAnsi" w:cstheme="majorHAnsi"/>
        </w:rPr>
        <w:t>, Kulo Cesic A, Dujic T. Pharmacogenetics of new classes of antidiabetic drugs. Bosn J Basic Med Sci. 2021 Dec 1;21(6):659-671. doi: 10.17305/bjbms.2021.5646.</w:t>
      </w:r>
    </w:p>
    <w:p w14:paraId="28920316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FE7C63">
        <w:rPr>
          <w:rFonts w:asciiTheme="majorHAnsi" w:hAnsiTheme="majorHAnsi" w:cstheme="majorHAnsi"/>
        </w:rPr>
        <w:t xml:space="preserve">Dujic T, Cvijic S, Elezovic A, Bego T, </w:t>
      </w:r>
      <w:r w:rsidRPr="00FE7C63">
        <w:rPr>
          <w:rFonts w:asciiTheme="majorHAnsi" w:hAnsiTheme="majorHAnsi" w:cstheme="majorHAnsi"/>
          <w:u w:val="single"/>
        </w:rPr>
        <w:t>Imamovic Kadric S</w:t>
      </w:r>
      <w:r w:rsidRPr="00FE7C63">
        <w:rPr>
          <w:rFonts w:asciiTheme="majorHAnsi" w:hAnsiTheme="majorHAnsi" w:cstheme="majorHAnsi"/>
        </w:rPr>
        <w:t>, Malenica M, Elezovic A, Pearson ER, Kulo A. Interaction between Omeprazole and Gliclazide in Relation to CYP2C19 Phenotype. Journal of Personalized Medicine. 2021; 11(5):367.</w:t>
      </w:r>
    </w:p>
    <w:p w14:paraId="048D2109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>Meseldžić N, Prnjavorac B, Dujić T, Malenica M, Glamočlija U, Prnjavorac L, Bedak O</w:t>
      </w:r>
      <w:r w:rsidRPr="00DC6E28">
        <w:rPr>
          <w:rFonts w:asciiTheme="majorHAnsi" w:hAnsiTheme="majorHAnsi" w:cstheme="majorHAnsi"/>
          <w:u w:val="single"/>
        </w:rPr>
        <w:t>, Imamović Kadrić S</w:t>
      </w:r>
      <w:r w:rsidRPr="002241E6">
        <w:rPr>
          <w:rFonts w:asciiTheme="majorHAnsi" w:hAnsiTheme="majorHAnsi" w:cstheme="majorHAnsi"/>
        </w:rPr>
        <w:t>, Marjanović D, Bego T. Association of ACE2 and TMPRSS2 genes variants with disease severity and most important biomarkers in COVID-19 patients in Bosnia and Herzegovina. Croat Med J. 2024 Jun 13;65(3):220-231.</w:t>
      </w:r>
    </w:p>
    <w:p w14:paraId="35391908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>Karahmet</w:t>
      </w:r>
      <w:r>
        <w:rPr>
          <w:rFonts w:asciiTheme="majorHAnsi" w:hAnsiTheme="majorHAnsi" w:cstheme="majorHAnsi"/>
        </w:rPr>
        <w:t xml:space="preserve"> E</w:t>
      </w:r>
      <w:r w:rsidRPr="002241E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2241E6">
        <w:rPr>
          <w:rFonts w:asciiTheme="majorHAnsi" w:hAnsiTheme="majorHAnsi" w:cstheme="majorHAnsi"/>
        </w:rPr>
        <w:t>Prnjavorac</w:t>
      </w:r>
      <w:r>
        <w:rPr>
          <w:rFonts w:asciiTheme="majorHAnsi" w:hAnsiTheme="majorHAnsi" w:cstheme="majorHAnsi"/>
        </w:rPr>
        <w:t xml:space="preserve"> B</w:t>
      </w:r>
      <w:r w:rsidRPr="002241E6">
        <w:rPr>
          <w:rFonts w:asciiTheme="majorHAnsi" w:hAnsiTheme="majorHAnsi" w:cstheme="majorHAnsi"/>
        </w:rPr>
        <w:t>, Bego</w:t>
      </w:r>
      <w:r>
        <w:rPr>
          <w:rFonts w:asciiTheme="majorHAnsi" w:hAnsiTheme="majorHAnsi" w:cstheme="majorHAnsi"/>
        </w:rPr>
        <w:t xml:space="preserve"> T</w:t>
      </w:r>
      <w:r w:rsidRPr="002241E6">
        <w:rPr>
          <w:rFonts w:asciiTheme="majorHAnsi" w:hAnsiTheme="majorHAnsi" w:cstheme="majorHAnsi"/>
        </w:rPr>
        <w:t>, Meseldžić</w:t>
      </w:r>
      <w:r>
        <w:rPr>
          <w:rFonts w:asciiTheme="majorHAnsi" w:hAnsiTheme="majorHAnsi" w:cstheme="majorHAnsi"/>
        </w:rPr>
        <w:t xml:space="preserve"> N</w:t>
      </w:r>
      <w:r w:rsidRPr="002241E6">
        <w:rPr>
          <w:rFonts w:asciiTheme="majorHAnsi" w:hAnsiTheme="majorHAnsi" w:cstheme="majorHAnsi"/>
        </w:rPr>
        <w:t xml:space="preserve">, </w:t>
      </w:r>
      <w:r w:rsidRPr="002241E6">
        <w:rPr>
          <w:rFonts w:asciiTheme="majorHAnsi" w:hAnsiTheme="majorHAnsi" w:cstheme="majorHAnsi"/>
          <w:u w:val="single"/>
        </w:rPr>
        <w:t>Imamović S</w:t>
      </w:r>
      <w:r w:rsidRPr="002241E6">
        <w:rPr>
          <w:rFonts w:asciiTheme="majorHAnsi" w:hAnsiTheme="majorHAnsi" w:cstheme="majorHAnsi"/>
        </w:rPr>
        <w:t>, Karahmet</w:t>
      </w:r>
      <w:r>
        <w:rPr>
          <w:rFonts w:asciiTheme="majorHAnsi" w:hAnsiTheme="majorHAnsi" w:cstheme="majorHAnsi"/>
        </w:rPr>
        <w:t xml:space="preserve"> E</w:t>
      </w:r>
      <w:r w:rsidRPr="002241E6">
        <w:rPr>
          <w:rFonts w:asciiTheme="majorHAnsi" w:hAnsiTheme="majorHAnsi" w:cstheme="majorHAnsi"/>
        </w:rPr>
        <w:t>, Sher</w:t>
      </w:r>
      <w:r>
        <w:rPr>
          <w:rFonts w:asciiTheme="majorHAnsi" w:hAnsiTheme="majorHAnsi" w:cstheme="majorHAnsi"/>
        </w:rPr>
        <w:t xml:space="preserve"> F</w:t>
      </w:r>
      <w:r w:rsidRPr="002241E6">
        <w:rPr>
          <w:rFonts w:asciiTheme="majorHAnsi" w:hAnsiTheme="majorHAnsi" w:cstheme="majorHAnsi"/>
        </w:rPr>
        <w:t>, Lekić</w:t>
      </w:r>
      <w:r>
        <w:rPr>
          <w:rFonts w:asciiTheme="majorHAnsi" w:hAnsiTheme="majorHAnsi" w:cstheme="majorHAnsi"/>
        </w:rPr>
        <w:t xml:space="preserve"> L, Begić E.</w:t>
      </w:r>
      <w:r w:rsidRPr="002241E6">
        <w:rPr>
          <w:rFonts w:asciiTheme="majorHAnsi" w:hAnsiTheme="majorHAnsi" w:cstheme="majorHAnsi"/>
        </w:rPr>
        <w:t xml:space="preserve"> IL-1β in Correlation to the Common Diabetic Complications". Acta Scientific Medical Sciences 5.9 (2021): 25-29.</w:t>
      </w:r>
    </w:p>
    <w:p w14:paraId="6A821BAC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 xml:space="preserve">Hasković E, Uzunović L, Dujić T, Šukalo A, Mehić M, Malenica M, Bego T, Meseldžić N, </w:t>
      </w:r>
      <w:r w:rsidRPr="00DC6E28">
        <w:rPr>
          <w:rFonts w:asciiTheme="majorHAnsi" w:hAnsiTheme="majorHAnsi" w:cstheme="majorHAnsi"/>
          <w:u w:val="single"/>
        </w:rPr>
        <w:t>Imamović Kadrić S</w:t>
      </w:r>
      <w:r w:rsidRPr="002241E6">
        <w:rPr>
          <w:rFonts w:asciiTheme="majorHAnsi" w:hAnsiTheme="majorHAnsi" w:cstheme="majorHAnsi"/>
        </w:rPr>
        <w:t>, Glamočlija U. (2024). Analysis of Lysozyme as Biomarker in Saliva. In: Badnjević, A., Gurbeta Pokvić, L. (eds) MEDICON’23 and CMBEBIH’23. MEDICON CMBEBIH 2023 2023. IFMBE Proceedings, vol 93. Springer, Cham.</w:t>
      </w:r>
    </w:p>
    <w:p w14:paraId="1C6C9889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DC6E28">
        <w:rPr>
          <w:rFonts w:asciiTheme="majorHAnsi" w:hAnsiTheme="majorHAnsi" w:cstheme="majorHAnsi"/>
        </w:rPr>
        <w:t xml:space="preserve">Veljović, E., Špirtović-Halilović, S., Muratović, S., Osmanović, A., Badnjević, A., Gurbeta, L., Tatlić, B., Zorlak, Z., </w:t>
      </w:r>
      <w:r w:rsidRPr="00DC6E28">
        <w:rPr>
          <w:rFonts w:asciiTheme="majorHAnsi" w:hAnsiTheme="majorHAnsi" w:cstheme="majorHAnsi"/>
          <w:u w:val="single"/>
        </w:rPr>
        <w:t>Imamović, S</w:t>
      </w:r>
      <w:r w:rsidRPr="00DC6E28">
        <w:rPr>
          <w:rFonts w:asciiTheme="majorHAnsi" w:hAnsiTheme="majorHAnsi" w:cstheme="majorHAnsi"/>
        </w:rPr>
        <w:t>., Husić, Đ. and Završnik, D., 2017. Artificial neural network and docking study in design and synthesis of xanthenes as antimicrobial agents. In CMBEBIH 2017: Proceedings of the International Conference on Medical and Biological Engineering 2017 (pp. 617-626). Springer Singapore</w:t>
      </w:r>
    </w:p>
    <w:p w14:paraId="0D248DB3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 xml:space="preserve">Begović N, Džiho A, Aliman L, Đukić I, Tarakčija A, Terzić V, Meseldžić N, </w:t>
      </w:r>
      <w:r w:rsidRPr="00DC6E28">
        <w:rPr>
          <w:rFonts w:asciiTheme="majorHAnsi" w:hAnsiTheme="majorHAnsi" w:cstheme="majorHAnsi"/>
          <w:u w:val="single"/>
        </w:rPr>
        <w:t>Imamović S</w:t>
      </w:r>
      <w:r w:rsidRPr="002241E6">
        <w:rPr>
          <w:rFonts w:asciiTheme="majorHAnsi" w:hAnsiTheme="majorHAnsi" w:cstheme="majorHAnsi"/>
        </w:rPr>
        <w:t>, Dujić T, Malenica M, Bego T. (2019). Development of a Diagnostic Support Software in the Clinicobiochemical Evaluation of Secondary Amenorrhea Diagnosis. IFMBE Proceedings. 73:743-747.</w:t>
      </w:r>
    </w:p>
    <w:p w14:paraId="4E5CBBE8" w14:textId="77777777" w:rsidR="000B56AC" w:rsidRDefault="000B56AC" w:rsidP="000B56A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 xml:space="preserve">Tarakčija A, Terzić V, Vardo A, Smajlović S, Zećiri S, </w:t>
      </w:r>
      <w:r w:rsidRPr="00DC6E28">
        <w:rPr>
          <w:rFonts w:asciiTheme="majorHAnsi" w:hAnsiTheme="majorHAnsi" w:cstheme="majorHAnsi"/>
          <w:u w:val="single"/>
        </w:rPr>
        <w:t>Imamović S</w:t>
      </w:r>
      <w:r w:rsidRPr="002241E6">
        <w:rPr>
          <w:rFonts w:asciiTheme="majorHAnsi" w:hAnsiTheme="majorHAnsi" w:cstheme="majorHAnsi"/>
        </w:rPr>
        <w:t>, Dujić T, Malenica M, Bego T. (2019). Development of a Diagnostic Support Software in the Clinicobiochemical Evaluation of Thyroid Disease Diagnosis. IFMBE Proceedings. 73:475-480.</w:t>
      </w:r>
    </w:p>
    <w:p w14:paraId="56A18FBE" w14:textId="77777777" w:rsidR="000B56AC" w:rsidRPr="00EB224D" w:rsidRDefault="000B56AC" w:rsidP="000B56AC">
      <w:pPr>
        <w:jc w:val="both"/>
        <w:rPr>
          <w:rFonts w:asciiTheme="majorHAnsi" w:hAnsiTheme="majorHAnsi" w:cstheme="majorHAnsi"/>
          <w:i/>
        </w:rPr>
      </w:pPr>
    </w:p>
    <w:p w14:paraId="6D7C68F6" w14:textId="77777777" w:rsidR="008D105F" w:rsidRDefault="008D105F"/>
    <w:sectPr w:rsidR="008D105F" w:rsidSect="000B56A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94C"/>
    <w:multiLevelType w:val="hybridMultilevel"/>
    <w:tmpl w:val="985204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D1116"/>
    <w:multiLevelType w:val="multilevel"/>
    <w:tmpl w:val="6CCEA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6A59B8"/>
    <w:multiLevelType w:val="multilevel"/>
    <w:tmpl w:val="C3E00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7616119">
    <w:abstractNumId w:val="2"/>
  </w:num>
  <w:num w:numId="2" w16cid:durableId="1705255065">
    <w:abstractNumId w:val="1"/>
  </w:num>
  <w:num w:numId="3" w16cid:durableId="12699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AC"/>
    <w:rsid w:val="00091EAB"/>
    <w:rsid w:val="000B56AC"/>
    <w:rsid w:val="002474A4"/>
    <w:rsid w:val="0034367F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3215"/>
  <w15:chartTrackingRefBased/>
  <w15:docId w15:val="{D00400C1-1B8D-49F0-AEB8-C188D5FF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6A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6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6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6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6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2025-11-03T09:09:00Z</dcterms:created>
  <dcterms:modified xsi:type="dcterms:W3CDTF">2025-11-03T09:09:00Z</dcterms:modified>
</cp:coreProperties>
</file>