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95" w:rsidRDefault="001D0FAA">
      <w:pPr>
        <w:rPr>
          <w:b/>
        </w:rPr>
      </w:pPr>
      <w:r>
        <w:rPr>
          <w:b/>
        </w:rPr>
        <w:t>IME I PREZIME: Šaćira Mandal</w:t>
      </w:r>
    </w:p>
    <w:p w:rsidR="00070E95" w:rsidRDefault="00070E95">
      <w:pPr>
        <w:rPr>
          <w:b/>
        </w:rPr>
      </w:pPr>
    </w:p>
    <w:p w:rsidR="00070E95" w:rsidRDefault="001D0FAA">
      <w:pPr>
        <w:rPr>
          <w:b/>
        </w:rPr>
      </w:pPr>
      <w:r>
        <w:rPr>
          <w:b/>
        </w:rPr>
        <w:t>Radni staž</w:t>
      </w:r>
    </w:p>
    <w:p w:rsidR="00070E95" w:rsidRDefault="001D0FAA">
      <w:pPr>
        <w:numPr>
          <w:ilvl w:val="0"/>
          <w:numId w:val="1"/>
        </w:numPr>
        <w:spacing w:after="0"/>
      </w:pPr>
      <w:r>
        <w:t xml:space="preserve">2023. Redovni </w:t>
      </w:r>
      <w:r>
        <w:rPr>
          <w:color w:val="000000"/>
        </w:rPr>
        <w:t xml:space="preserve">profesor na nastavnim predmetima Analitička hemija I i Analitička hemija II </w:t>
      </w:r>
    </w:p>
    <w:p w:rsidR="00070E95" w:rsidRDefault="001D0FAA">
      <w:pPr>
        <w:spacing w:after="0"/>
        <w:ind w:left="720"/>
      </w:pPr>
      <w:r>
        <w:rPr>
          <w:color w:val="000000"/>
        </w:rPr>
        <w:t>Katedra za Hemiju u farmaciji</w:t>
      </w:r>
    </w:p>
    <w:p w:rsidR="00070E95" w:rsidRDefault="001D0FAA">
      <w:pPr>
        <w:numPr>
          <w:ilvl w:val="0"/>
          <w:numId w:val="1"/>
        </w:numPr>
        <w:spacing w:after="0"/>
      </w:pPr>
      <w:r>
        <w:rPr>
          <w:color w:val="000000"/>
        </w:rPr>
        <w:t xml:space="preserve">2017. Vanredni profesor na nastavnim predmetima Analitička hemija I i Analitička hemija II </w:t>
      </w:r>
    </w:p>
    <w:p w:rsidR="00070E95" w:rsidRDefault="001D0FAA">
      <w:pPr>
        <w:spacing w:after="0"/>
        <w:ind w:left="720"/>
        <w:rPr>
          <w:color w:val="000000"/>
        </w:rPr>
      </w:pPr>
      <w:r>
        <w:rPr>
          <w:color w:val="000000"/>
        </w:rPr>
        <w:t>Katedra za prirodno-matematičke predmete u farmaciji</w:t>
      </w:r>
    </w:p>
    <w:p w:rsidR="00070E95" w:rsidRDefault="001D0FAA">
      <w:pPr>
        <w:numPr>
          <w:ilvl w:val="0"/>
          <w:numId w:val="1"/>
        </w:numPr>
        <w:spacing w:after="0"/>
      </w:pPr>
      <w:r>
        <w:rPr>
          <w:color w:val="000000"/>
        </w:rPr>
        <w:t>2012. Docent na nastavnim predmetima Analitička hemija I i Analitička hemija II</w:t>
      </w:r>
    </w:p>
    <w:p w:rsidR="00070E95" w:rsidRDefault="001D0FAA">
      <w:pPr>
        <w:spacing w:after="0"/>
        <w:ind w:left="720"/>
        <w:rPr>
          <w:color w:val="000000"/>
        </w:rPr>
      </w:pPr>
      <w:r>
        <w:rPr>
          <w:color w:val="000000"/>
        </w:rPr>
        <w:t>Katedra za prirodno-matematičke predmete u farmaciji</w:t>
      </w:r>
    </w:p>
    <w:p w:rsidR="00070E95" w:rsidRDefault="001D0FAA">
      <w:pPr>
        <w:numPr>
          <w:ilvl w:val="0"/>
          <w:numId w:val="1"/>
        </w:numPr>
        <w:spacing w:after="0"/>
      </w:pPr>
      <w:r>
        <w:rPr>
          <w:color w:val="000000"/>
        </w:rPr>
        <w:t>2009. Viši asistent na nastavnim predmetima Analitička hemija I i Analitička hemija II; Sigurnosne mjere u laboratoriji</w:t>
      </w:r>
    </w:p>
    <w:p w:rsidR="00070E95" w:rsidRDefault="001D0FAA">
      <w:pPr>
        <w:spacing w:after="0"/>
        <w:ind w:left="720"/>
        <w:rPr>
          <w:color w:val="000000"/>
        </w:rPr>
      </w:pPr>
      <w:r>
        <w:rPr>
          <w:color w:val="000000"/>
        </w:rPr>
        <w:t>Katedra za prirodno-matematičke nauke u farmaciji</w:t>
      </w:r>
    </w:p>
    <w:p w:rsidR="00070E95" w:rsidRDefault="001D0FAA">
      <w:pPr>
        <w:numPr>
          <w:ilvl w:val="0"/>
          <w:numId w:val="1"/>
        </w:numPr>
        <w:spacing w:after="0"/>
      </w:pPr>
      <w:r>
        <w:rPr>
          <w:color w:val="000000"/>
        </w:rPr>
        <w:t>2005. Viši asistent na nastavnom predmetu Analitička hemija; Anorganska hemija</w:t>
      </w:r>
    </w:p>
    <w:p w:rsidR="00070E95" w:rsidRDefault="001D0FAA">
      <w:pPr>
        <w:spacing w:after="0"/>
        <w:ind w:left="720"/>
        <w:rPr>
          <w:color w:val="000000"/>
        </w:rPr>
      </w:pPr>
      <w:r>
        <w:rPr>
          <w:color w:val="000000"/>
        </w:rPr>
        <w:t>Katedra za prirodno-matematičke nauke u farmaciji</w:t>
      </w:r>
    </w:p>
    <w:p w:rsidR="00070E95" w:rsidRDefault="001D0FAA">
      <w:pPr>
        <w:numPr>
          <w:ilvl w:val="0"/>
          <w:numId w:val="1"/>
        </w:numPr>
        <w:spacing w:after="0"/>
      </w:pPr>
      <w:r>
        <w:rPr>
          <w:color w:val="000000"/>
        </w:rPr>
        <w:t>1997. Asistent na nastavnim predmetima: Analitička hemija; Opća i Anorganska hemija</w:t>
      </w:r>
    </w:p>
    <w:p w:rsidR="00070E95" w:rsidRDefault="001D0FAA">
      <w:pPr>
        <w:ind w:left="720"/>
        <w:rPr>
          <w:color w:val="000000"/>
        </w:rPr>
      </w:pPr>
      <w:r>
        <w:rPr>
          <w:color w:val="000000"/>
        </w:rPr>
        <w:t>Katedra za Analitičku hemiju</w:t>
      </w:r>
    </w:p>
    <w:p w:rsidR="00070E95" w:rsidRDefault="001D0FAA">
      <w:pPr>
        <w:rPr>
          <w:b/>
        </w:rPr>
      </w:pPr>
      <w:r>
        <w:rPr>
          <w:b/>
        </w:rPr>
        <w:t xml:space="preserve">Obrazovanje </w:t>
      </w:r>
    </w:p>
    <w:p w:rsidR="00070E95" w:rsidRDefault="001D0FAA">
      <w:pPr>
        <w:numPr>
          <w:ilvl w:val="0"/>
          <w:numId w:val="1"/>
        </w:numPr>
        <w:spacing w:after="0"/>
        <w:rPr>
          <w:i/>
          <w:color w:val="000000"/>
        </w:rPr>
      </w:pPr>
      <w:r>
        <w:rPr>
          <w:i/>
          <w:color w:val="000000"/>
        </w:rPr>
        <w:t>2011. Dr. sc</w:t>
      </w:r>
    </w:p>
    <w:p w:rsidR="00070E95" w:rsidRDefault="001D0FAA">
      <w:pPr>
        <w:spacing w:after="0"/>
        <w:ind w:left="720"/>
        <w:rPr>
          <w:i/>
          <w:color w:val="000000"/>
          <w:sz w:val="23"/>
          <w:szCs w:val="23"/>
        </w:rPr>
      </w:pPr>
      <w:r>
        <w:rPr>
          <w:i/>
          <w:color w:val="000000"/>
        </w:rPr>
        <w:t xml:space="preserve">Doktorska disertacija : </w:t>
      </w:r>
      <w:r>
        <w:rPr>
          <w:i/>
          <w:color w:val="000000"/>
          <w:sz w:val="23"/>
          <w:szCs w:val="23"/>
        </w:rPr>
        <w:t>Analiza i određivanje sadržaja i tipa prisutnih slobodnih masnih kiselina kod oboljelih od diabetes mellitus tip 2</w:t>
      </w:r>
    </w:p>
    <w:p w:rsidR="00070E95" w:rsidRDefault="001D0FAA">
      <w:pPr>
        <w:spacing w:after="0"/>
        <w:ind w:left="72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Univerzitet u Sarajevu, Prirodno-matematički fakultet, Sarajevo</w:t>
      </w:r>
    </w:p>
    <w:p w:rsidR="004C2B88" w:rsidRDefault="004C2B88">
      <w:pPr>
        <w:spacing w:after="0"/>
        <w:ind w:left="720"/>
        <w:rPr>
          <w:i/>
          <w:color w:val="000000"/>
          <w:sz w:val="23"/>
          <w:szCs w:val="23"/>
        </w:rPr>
      </w:pPr>
    </w:p>
    <w:p w:rsidR="00070E95" w:rsidRDefault="001D0FAA">
      <w:pPr>
        <w:numPr>
          <w:ilvl w:val="0"/>
          <w:numId w:val="1"/>
        </w:numPr>
        <w:spacing w:after="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2003. Mr sc</w:t>
      </w:r>
    </w:p>
    <w:p w:rsidR="00070E95" w:rsidRDefault="001D0FAA">
      <w:pPr>
        <w:spacing w:after="0"/>
        <w:ind w:left="72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Magistarska teza: Sinteza metilnih estera masnih kiselina metodom transesterifikacije i njihova separacija </w:t>
      </w:r>
    </w:p>
    <w:p w:rsidR="00070E95" w:rsidRDefault="001D0FAA">
      <w:pPr>
        <w:spacing w:after="0"/>
        <w:ind w:left="72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Univerzitet u Sarajevu, Prirodno-matematički fakultet, Sarajevo</w:t>
      </w:r>
    </w:p>
    <w:p w:rsidR="00070E95" w:rsidRDefault="00070E95">
      <w:pPr>
        <w:spacing w:after="0"/>
        <w:ind w:left="720"/>
        <w:rPr>
          <w:i/>
          <w:color w:val="000000"/>
          <w:sz w:val="23"/>
          <w:szCs w:val="23"/>
        </w:rPr>
      </w:pPr>
    </w:p>
    <w:p w:rsidR="00070E95" w:rsidRDefault="001D0FAA">
      <w:pPr>
        <w:numPr>
          <w:ilvl w:val="0"/>
          <w:numId w:val="1"/>
        </w:numPr>
        <w:spacing w:after="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1995.  profesor hemije</w:t>
      </w:r>
    </w:p>
    <w:p w:rsidR="00070E95" w:rsidRDefault="001D0FAA">
      <w:pPr>
        <w:spacing w:after="0"/>
        <w:ind w:left="72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Diplomski rad: Nova homogeno-katalitička kinetička metoda za određivanje In(III) u rastvoru </w:t>
      </w:r>
    </w:p>
    <w:p w:rsidR="00070E95" w:rsidRDefault="001D0FAA" w:rsidP="0006428E">
      <w:pPr>
        <w:spacing w:after="0"/>
        <w:ind w:left="720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Univerzitet u Beogradu, Prirodno-matematički fakultet, Priština</w:t>
      </w:r>
    </w:p>
    <w:p w:rsidR="00F95DBC" w:rsidRDefault="00F95DBC">
      <w:pPr>
        <w:ind w:left="720"/>
        <w:rPr>
          <w:color w:val="000000"/>
        </w:rPr>
      </w:pPr>
      <w:bookmarkStart w:id="0" w:name="_GoBack"/>
      <w:bookmarkEnd w:id="0"/>
    </w:p>
    <w:p w:rsidR="00070E95" w:rsidRDefault="001D0FAA">
      <w:pPr>
        <w:rPr>
          <w:b/>
        </w:rPr>
      </w:pPr>
      <w:r>
        <w:rPr>
          <w:b/>
        </w:rPr>
        <w:t>Studijski boravci u inostranstvu</w:t>
      </w:r>
    </w:p>
    <w:p w:rsidR="00070E95" w:rsidRDefault="001D0FAA">
      <w:pPr>
        <w:numPr>
          <w:ilvl w:val="0"/>
          <w:numId w:val="1"/>
        </w:numPr>
        <w:spacing w:after="0"/>
        <w:jc w:val="both"/>
      </w:pPr>
      <w:r>
        <w:rPr>
          <w:color w:val="000000"/>
        </w:rPr>
        <w:t>2013. Program za saradnju i razmjenu akademskog osoblja između Univerziteta u Sarajevu-BIH i Ondokuz Mayıs University-Turska u okviru “Mevlana Program”-a, boravila na Faculty of Arts and Sciences, Ondokuz Mayıs University u periodu od 17.12. do 30.12.2013.godine kao predavač na Department of Chemistry – Analytical Chemistry.</w:t>
      </w:r>
    </w:p>
    <w:p w:rsidR="00070E95" w:rsidRDefault="001D0FAA">
      <w:pPr>
        <w:numPr>
          <w:ilvl w:val="0"/>
          <w:numId w:val="1"/>
        </w:numPr>
        <w:spacing w:after="0"/>
        <w:jc w:val="both"/>
      </w:pPr>
      <w:r>
        <w:rPr>
          <w:color w:val="000000"/>
        </w:rPr>
        <w:lastRenderedPageBreak/>
        <w:t>2014. CEEPUS Programme CIII-HR-0611-03-1314 „Novel diagnostic and therapeutic approaches to complex genetic disorders“, Razmjene nastavnika boravila na Farmaceutsko-biokemijskom fakultetu Sveučilišta u Zagrebu u periodu od 01.04. do 15.04.2014.godine kao predavač i saradnik na Zavodu za Medicinsku biokemiju i molekularnu biologiju – Analitička Biokemija.</w:t>
      </w:r>
    </w:p>
    <w:p w:rsidR="00070E95" w:rsidRDefault="001D0FAA">
      <w:pPr>
        <w:numPr>
          <w:ilvl w:val="0"/>
          <w:numId w:val="1"/>
        </w:numPr>
        <w:spacing w:after="0"/>
        <w:jc w:val="both"/>
      </w:pPr>
      <w:r>
        <w:rPr>
          <w:color w:val="000000"/>
        </w:rPr>
        <w:t>2015. Program za saradnju i razmjenu akademskog osoblja između Univerziteta u Sarajevu-BIH i Ondokuz Mayıs University-Turska u okviru “Mevlana Program”-a, boravila na Faculty of Arts and Sciences, Ondokuz Mayıs University u periodu od 23.05. do 31.05.2015.godine kao predavač na Department of Chemistry – Analytical Chemistry.</w:t>
      </w:r>
    </w:p>
    <w:p w:rsidR="00070E95" w:rsidRDefault="001D0FAA">
      <w:pPr>
        <w:numPr>
          <w:ilvl w:val="0"/>
          <w:numId w:val="1"/>
        </w:numPr>
        <w:jc w:val="both"/>
      </w:pPr>
      <w:r>
        <w:rPr>
          <w:color w:val="000000"/>
        </w:rPr>
        <w:t>2018. CEEPUS Programme CIII-SI-0611-07-1718-M-118398 “Novel diagnostic and therapeutic approaches to complex genetic disorders“, International CEEPUS Summer School 2018, boravila na Katedri za Kliničku Biohemiju, Farmaceutskog fakulteta, Univerziteta u Ljubljani u period od 18.07. do 23.07.2018. godine.</w:t>
      </w:r>
    </w:p>
    <w:p w:rsidR="00070E95" w:rsidRDefault="001D0FAA">
      <w:pPr>
        <w:rPr>
          <w:b/>
        </w:rPr>
      </w:pPr>
      <w:r>
        <w:rPr>
          <w:b/>
        </w:rPr>
        <w:t>Nastavni rad</w:t>
      </w:r>
    </w:p>
    <w:p w:rsidR="00070E95" w:rsidRDefault="001D0FAA">
      <w:r>
        <w:rPr>
          <w:i/>
        </w:rPr>
        <w:t xml:space="preserve">Integrisani studij I i II ciklusa Farmaceutskog fakulteta Univerziteta u Sarajevu </w:t>
      </w:r>
    </w:p>
    <w:p w:rsidR="00070E95" w:rsidRDefault="001D0FAA">
      <w:pPr>
        <w:numPr>
          <w:ilvl w:val="0"/>
          <w:numId w:val="1"/>
        </w:numPr>
        <w:jc w:val="both"/>
      </w:pPr>
      <w:r>
        <w:rPr>
          <w:i/>
          <w:color w:val="000000"/>
        </w:rPr>
        <w:t>Predmeti</w:t>
      </w:r>
      <w:r>
        <w:rPr>
          <w:color w:val="000000"/>
        </w:rPr>
        <w:t>: Analitička hemija I i Analitička hemija II; Odabrana poglavlja iz Analitičke hemije-Bioanalitička hemija (Izborni); Slobodni radikali i antioksidansi (Izborni); Analitika elemenata u tragovima (Izborni)</w:t>
      </w:r>
    </w:p>
    <w:p w:rsidR="00070E95" w:rsidRDefault="001D0FAA">
      <w:r>
        <w:t>III ciklus studija na Farmaceutskom fakultetu Univerziteta u Sarajevu</w:t>
      </w:r>
    </w:p>
    <w:p w:rsidR="00070E95" w:rsidRDefault="001D0FAA">
      <w:pPr>
        <w:numPr>
          <w:ilvl w:val="0"/>
          <w:numId w:val="1"/>
        </w:numPr>
        <w:jc w:val="both"/>
        <w:rPr>
          <w:rFonts w:eastAsiaTheme="majorEastAsia"/>
        </w:rPr>
      </w:pPr>
      <w:r>
        <w:rPr>
          <w:i/>
          <w:color w:val="000000"/>
        </w:rPr>
        <w:t>Predmeti</w:t>
      </w:r>
      <w:r>
        <w:rPr>
          <w:color w:val="000000"/>
        </w:rPr>
        <w:t xml:space="preserve">: Molekulske osnove bolesti; Oksidativni stres u patogenezi bolesti sa osvrtom na biomarkere; Metode analize metabolizma i dispozicije lijekova; </w:t>
      </w:r>
      <w:r>
        <w:rPr>
          <w:rFonts w:eastAsiaTheme="majorEastAsia"/>
          <w:lang w:val="hr-HR"/>
        </w:rPr>
        <w:t>Savremeni pristup istraživanjima u analizi masnih kiselina</w:t>
      </w:r>
    </w:p>
    <w:p w:rsidR="00070E95" w:rsidRDefault="001D0FAA">
      <w:pPr>
        <w:spacing w:after="0" w:line="240" w:lineRule="auto"/>
        <w:rPr>
          <w:rFonts w:eastAsia="Times New Roman"/>
          <w:b/>
          <w:color w:val="000000"/>
          <w:sz w:val="23"/>
          <w:szCs w:val="23"/>
        </w:rPr>
      </w:pPr>
      <w:r>
        <w:rPr>
          <w:rFonts w:eastAsia="Times New Roman"/>
          <w:b/>
          <w:color w:val="000000"/>
          <w:sz w:val="23"/>
          <w:szCs w:val="23"/>
        </w:rPr>
        <w:t xml:space="preserve">Aktivnosti na Fakultetu: </w:t>
      </w:r>
    </w:p>
    <w:p w:rsidR="00070E95" w:rsidRDefault="00070E95">
      <w:pPr>
        <w:spacing w:after="0" w:line="240" w:lineRule="auto"/>
        <w:rPr>
          <w:rFonts w:eastAsia="Times New Roman"/>
          <w:color w:val="000000"/>
          <w:sz w:val="23"/>
          <w:szCs w:val="23"/>
        </w:rPr>
      </w:pPr>
    </w:p>
    <w:p w:rsidR="00070E95" w:rsidRDefault="001D0FAA">
      <w:pPr>
        <w:numPr>
          <w:ilvl w:val="0"/>
          <w:numId w:val="1"/>
        </w:numPr>
        <w:spacing w:after="68" w:line="240" w:lineRule="auto"/>
        <w:rPr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2019- danas: Šef Katedre za Hemiju u farmaciji</w:t>
      </w:r>
    </w:p>
    <w:p w:rsidR="00070E95" w:rsidRDefault="001D0FAA">
      <w:pPr>
        <w:numPr>
          <w:ilvl w:val="0"/>
          <w:numId w:val="1"/>
        </w:numPr>
        <w:spacing w:after="68" w:line="240" w:lineRule="auto"/>
        <w:rPr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2016-2021: Član Odbora za osiguranje kvaliteta na Farmaceutskom fakultetu Univerziteta u Sarajevu</w:t>
      </w:r>
    </w:p>
    <w:p w:rsidR="00070E95" w:rsidRDefault="00070E95"/>
    <w:p w:rsidR="00070E95" w:rsidRDefault="001D0FAA">
      <w:pPr>
        <w:spacing w:after="0" w:line="240" w:lineRule="auto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b/>
          <w:color w:val="000000"/>
          <w:sz w:val="23"/>
          <w:szCs w:val="23"/>
        </w:rPr>
        <w:t xml:space="preserve">Projekti: </w:t>
      </w:r>
    </w:p>
    <w:p w:rsidR="00070E95" w:rsidRDefault="00070E95">
      <w:pPr>
        <w:ind w:left="720"/>
        <w:rPr>
          <w:color w:val="000000"/>
        </w:rPr>
      </w:pPr>
    </w:p>
    <w:tbl>
      <w:tblPr>
        <w:tblStyle w:val="Style10"/>
        <w:tblW w:w="8930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276"/>
        <w:gridCol w:w="7654"/>
      </w:tblGrid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2004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i/>
              </w:rPr>
              <w:t>Farmakološko pretkliničko i kliničko ispitivanje lijeka ENCORTEN</w:t>
            </w:r>
            <w:r>
              <w:rPr>
                <w:rFonts w:eastAsia="Times New Roman"/>
                <w:vertAlign w:val="superscript"/>
              </w:rPr>
              <w:t>®“</w:t>
            </w:r>
            <w:r>
              <w:rPr>
                <w:rFonts w:eastAsia="Times New Roman"/>
              </w:rPr>
              <w:t>, Institut za Farmakologiju Medicinskog fakulteta Univerziteta u Sarajevu, 2004/05 (u okviru FP7 programa) Voditelj projekta: Prof. dr Nedžad Mulabegović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2012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i/>
              </w:rPr>
              <w:t>Farmakogenetski faktori asocirani sa optimalnom terapijom Tipa 2 dijabetesa</w:t>
            </w:r>
            <w:r>
              <w:rPr>
                <w:rFonts w:eastAsia="Times New Roman"/>
              </w:rPr>
              <w:t xml:space="preserve"> Voditelj projekta: Prof. dr Sabina Semiz 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Finansijer: Federalno Ministarstvo obrazovanja i nauke BiH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2013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hd w:val="clear" w:color="auto" w:fill="FFFFFF"/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Ceepus“ CIII-HR-0611-03-1314“ -„</w:t>
            </w:r>
            <w:r>
              <w:rPr>
                <w:rFonts w:eastAsia="Times New Roman"/>
                <w:i/>
              </w:rPr>
              <w:t>Novel diagnostic and therapeutic approaches to complex genetic disorders</w:t>
            </w:r>
            <w:r>
              <w:rPr>
                <w:rFonts w:eastAsia="Times New Roman"/>
              </w:rPr>
              <w:t xml:space="preserve"> Voditelj projekta: Prof. dr Adlija Čaušević</w:t>
            </w:r>
          </w:p>
          <w:p w:rsidR="00070E95" w:rsidRDefault="001D0FAA">
            <w:pPr>
              <w:shd w:val="clear" w:color="auto" w:fill="FFFFFF"/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Finansijer: Federalno Ministarstvo obrazovanja i nauke BiH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2013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Personalizirana terapija i prognoza razvoja tipa 2 dijabetesa kroz evropsku mrezu naučnih timova.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Voditelj projekta: Prof. dr. Sabina Semiz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Finansijer: Vijeće ministara BiH/Ministarstvo civilnih poslova BiH, Finansiranje projekta za pripremu projeta za EU-FP7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2015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i/>
              </w:rPr>
              <w:t>Farmakogenomika Tipa 2 dijabetesa.</w:t>
            </w:r>
            <w:r>
              <w:rPr>
                <w:rFonts w:eastAsia="Times New Roman"/>
              </w:rPr>
              <w:t xml:space="preserve"> 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Voditelj projekta: Prof. dr. Sabina Semiz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Finansijer: Vijeće ministara BiH/Ministarstvo civilnih poslova BiH, Finansiranje projekta za pripremu projeta za EU-FP7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2017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i/>
              </w:rPr>
              <w:t xml:space="preserve">Ispitivanje farmakološkog djelovanja magistralnih lijekova sa antimikrobnim i antiseptičkim  djelovanjem u toku i nakon dozvoljenogperioda primjene 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Voditelj projekta: Prof. dr Fahir Bečić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 xml:space="preserve">Finansijer: Ministarstvo za obrazovanje, nauku i mlade Kantona Sarajevo 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2017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i/>
              </w:rPr>
              <w:t>Ekstrakcija i određivanje antitumorske, antioksidativne i antimikrobne aktivnosti ekstrakta cvijeta, lista i ploda trnjine (Prunus spinosa L.) sa područja Bosne i Hercegovine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Voditelj projekta: Doc.dr.sc. Hurija Džudžević Čančar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</w:rPr>
              <w:t xml:space="preserve">Finansijer: Federalno Ministarstvo obrazovanja i nauke BiH 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2017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Hemijska kompozicija i antioksidativni potencijal jestivih divljih gljiva Bosne i Hercegovine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Voditelj projekta: Doc.dr.sc. Mirsada Salihović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Finansijer: Federalno Ministarstvo obrazovanja i nauke BiH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Određivanje sadržaja makro i mikroelemenata u odabranim uzorcima samoniklih i uzgojenih predstavnika roda Mentha sa područja Bosne i Hercegovine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Voditelj projekta: Prof. Dr Šaćira Mandal</w:t>
            </w:r>
          </w:p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Finansijer: Federalno Ministarstvo obrazovanja i nauke BiH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uppressAutoHyphens/>
              <w:snapToGrid w:val="0"/>
              <w:spacing w:after="0"/>
              <w:jc w:val="both"/>
            </w:pPr>
            <w:r>
              <w:t>Erasmus+Programme-Key Action 2- Capacity building in field of Higher Education, broj:618089-EPP-1-2020-1-BA-EPPK2-CBHE-JP: “Innovating quality assessment tools for pharmacy studies in Bosnia and Herzegovina (Inoviranje alata za procjenu kvalitete studija farmacije u Bosni i Hercegovini).“</w:t>
            </w:r>
          </w:p>
          <w:p w:rsidR="00070E95" w:rsidRDefault="001D0FAA">
            <w:pPr>
              <w:suppressAutoHyphens/>
              <w:snapToGrid w:val="0"/>
              <w:spacing w:after="0"/>
              <w:jc w:val="both"/>
            </w:pPr>
            <w:r>
              <w:t>Nositelj projekta: Univerzitet u Sarajevu-Farmaceutski fakultet</w:t>
            </w:r>
          </w:p>
          <w:p w:rsidR="00070E95" w:rsidRDefault="001D0FAA">
            <w:pPr>
              <w:suppressAutoHyphens/>
              <w:snapToGrid w:val="0"/>
              <w:spacing w:after="0"/>
              <w:jc w:val="both"/>
              <w:rPr>
                <w:rFonts w:eastAsia="Times New Roman"/>
              </w:rPr>
            </w:pPr>
            <w:r>
              <w:t>Voditelj projekta: Prof. dr Tamer Bego</w:t>
            </w:r>
          </w:p>
        </w:tc>
      </w:tr>
      <w:tr w:rsidR="00070E95">
        <w:tc>
          <w:tcPr>
            <w:tcW w:w="1276" w:type="dxa"/>
            <w:shd w:val="clear" w:color="auto" w:fill="auto"/>
          </w:tcPr>
          <w:p w:rsidR="00070E95" w:rsidRDefault="001D0FAA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2024</w:t>
            </w:r>
          </w:p>
        </w:tc>
        <w:tc>
          <w:tcPr>
            <w:tcW w:w="7654" w:type="dxa"/>
            <w:shd w:val="clear" w:color="auto" w:fill="auto"/>
          </w:tcPr>
          <w:p w:rsidR="00070E95" w:rsidRDefault="001D0FAA">
            <w:pPr>
              <w:suppressAutoHyphens/>
              <w:snapToGrid w:val="0"/>
              <w:spacing w:after="0"/>
              <w:jc w:val="both"/>
            </w:pPr>
            <w:r>
              <w:t>CEEPUS: CPMNr:M-RS-1310-2324-180849 Network:</w:t>
            </w:r>
            <w:r>
              <w:tab/>
              <w:t>FRS-1310-06-2324 (Umbrella) - Advanced Trends in Education and Research of Biochemistry, Biophysics and Biotechnology of Macromolecules, University of Szeged, Department of Molecular and Analytical Chemistry (host Prof.dr Bela Gyurscik), 25-27 January, 2024. Szeged, Hungary</w:t>
            </w:r>
          </w:p>
          <w:p w:rsidR="00070E95" w:rsidRDefault="001D0FAA">
            <w:pPr>
              <w:suppressAutoHyphens/>
              <w:snapToGrid w:val="0"/>
              <w:spacing w:after="0"/>
              <w:jc w:val="both"/>
            </w:pPr>
            <w:r>
              <w:t>Voditelj projekta: Prof. dr Safija Islamović</w:t>
            </w:r>
          </w:p>
          <w:p w:rsidR="00070E95" w:rsidRDefault="001D0FAA">
            <w:pPr>
              <w:suppressAutoHyphens/>
              <w:snapToGrid w:val="0"/>
              <w:spacing w:after="0"/>
              <w:jc w:val="both"/>
            </w:pPr>
            <w:r>
              <w:t>Finansijer: Federalno Ministarstvo obrazovanja i nauke BiH</w:t>
            </w:r>
          </w:p>
        </w:tc>
      </w:tr>
    </w:tbl>
    <w:p w:rsidR="00070E95" w:rsidRDefault="00070E95">
      <w:pPr>
        <w:rPr>
          <w:b/>
          <w:sz w:val="23"/>
          <w:szCs w:val="23"/>
        </w:rPr>
      </w:pPr>
    </w:p>
    <w:p w:rsidR="00070E95" w:rsidRDefault="00070E95">
      <w:pPr>
        <w:rPr>
          <w:b/>
          <w:sz w:val="23"/>
          <w:szCs w:val="23"/>
        </w:rPr>
      </w:pPr>
    </w:p>
    <w:p w:rsidR="00070E95" w:rsidRDefault="00070E95">
      <w:pPr>
        <w:rPr>
          <w:b/>
          <w:sz w:val="23"/>
          <w:szCs w:val="23"/>
        </w:rPr>
      </w:pPr>
    </w:p>
    <w:p w:rsidR="00070E95" w:rsidRDefault="00070E95">
      <w:pPr>
        <w:rPr>
          <w:b/>
          <w:sz w:val="23"/>
          <w:szCs w:val="23"/>
        </w:rPr>
      </w:pPr>
    </w:p>
    <w:p w:rsidR="00070E95" w:rsidRDefault="001D0FAA">
      <w:pPr>
        <w:rPr>
          <w:b/>
          <w:sz w:val="23"/>
          <w:szCs w:val="23"/>
        </w:rPr>
      </w:pPr>
      <w:r>
        <w:rPr>
          <w:b/>
          <w:sz w:val="23"/>
          <w:szCs w:val="23"/>
        </w:rPr>
        <w:t>Odabrane publikacije (do 10 odabranih publikacija):</w:t>
      </w:r>
    </w:p>
    <w:p w:rsidR="00070E95" w:rsidRDefault="001D0FAA">
      <w:pPr>
        <w:numPr>
          <w:ilvl w:val="0"/>
          <w:numId w:val="2"/>
        </w:numP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2024. </w:t>
      </w:r>
    </w:p>
    <w:p w:rsidR="00070E95" w:rsidRDefault="001D0FAA">
      <w:pPr>
        <w:suppressAutoHyphens/>
        <w:spacing w:after="0"/>
        <w:jc w:val="both"/>
        <w:rPr>
          <w:rFonts w:eastAsia="Times New Roman"/>
          <w:lang w:val="hr-HR" w:eastAsia="ar-SA"/>
        </w:rPr>
      </w:pPr>
      <w:r>
        <w:rPr>
          <w:b/>
        </w:rPr>
        <w:t>Šaćira Mandal.</w:t>
      </w:r>
      <w:r>
        <w:t xml:space="preserve"> “</w:t>
      </w:r>
      <w:r>
        <w:rPr>
          <w:rFonts w:eastAsia="Times New Roman"/>
          <w:i/>
          <w:iCs/>
          <w:lang w:val="en-US" w:eastAsia="ar-SA"/>
        </w:rPr>
        <w:t>Association between serum free fatty acids and bilirubin concentrations in Bosnian individuals with diabetes mellitus Type 2</w:t>
      </w:r>
      <w:r>
        <w:rPr>
          <w:rFonts w:eastAsia="Times New Roman"/>
          <w:lang w:eastAsia="ar-SA"/>
        </w:rPr>
        <w:t xml:space="preserve">”, </w:t>
      </w:r>
      <w:r>
        <w:rPr>
          <w:rFonts w:eastAsia="Times New Roman"/>
          <w:lang w:val="hr-HR" w:eastAsia="ar-SA"/>
        </w:rPr>
        <w:t xml:space="preserve">IFMBE Proceedings 93, </w:t>
      </w:r>
      <w:r>
        <w:rPr>
          <w:rFonts w:eastAsia="Times New Roman"/>
          <w:lang w:val="en-AU" w:eastAsia="ar-SA"/>
        </w:rPr>
        <w:t>pp.</w:t>
      </w:r>
      <w:r>
        <w:rPr>
          <w:rFonts w:eastAsia="Times New Roman"/>
          <w:lang w:val="hr-HR" w:eastAsia="ar-SA"/>
        </w:rPr>
        <w:t xml:space="preserve"> 416-425, 2023. </w:t>
      </w:r>
    </w:p>
    <w:p w:rsidR="00070E95" w:rsidRDefault="00070E95">
      <w:pPr>
        <w:ind w:left="360"/>
        <w:rPr>
          <w:b/>
          <w:color w:val="000000"/>
          <w:sz w:val="23"/>
          <w:szCs w:val="23"/>
        </w:rPr>
      </w:pPr>
    </w:p>
    <w:p w:rsidR="00070E95" w:rsidRDefault="001D0FAA">
      <w:pPr>
        <w:numPr>
          <w:ilvl w:val="0"/>
          <w:numId w:val="2"/>
        </w:numP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2023.</w:t>
      </w:r>
    </w:p>
    <w:p w:rsidR="00070E95" w:rsidRDefault="001D0FAA">
      <w:pPr>
        <w:suppressAutoHyphens/>
        <w:spacing w:after="0"/>
        <w:jc w:val="both"/>
        <w:rPr>
          <w:rFonts w:eastAsia="Times New Roman"/>
          <w:lang w:eastAsia="ar-SA"/>
        </w:rPr>
      </w:pPr>
      <w:r>
        <w:rPr>
          <w:rFonts w:eastAsia="Times New Roman"/>
          <w:b/>
          <w:lang w:eastAsia="ar-SA"/>
        </w:rPr>
        <w:t>Šaćira Mandal. “</w:t>
      </w:r>
      <w:r>
        <w:rPr>
          <w:rFonts w:eastAsia="Times New Roman"/>
          <w:i/>
          <w:iCs/>
          <w:lang w:eastAsia="ar-SA"/>
        </w:rPr>
        <w:t>Association of marker of inflammation, hepatic enzymes and lipid profile in Type 2 diabetes</w:t>
      </w:r>
      <w:r>
        <w:rPr>
          <w:rFonts w:eastAsia="Times New Roman"/>
          <w:lang w:eastAsia="ar-SA"/>
        </w:rPr>
        <w:t>”. RAD Conference Proceedings, vol. 6, pp. 119–123, 2022.</w:t>
      </w:r>
    </w:p>
    <w:p w:rsidR="00070E95" w:rsidRDefault="00070E95">
      <w:pPr>
        <w:rPr>
          <w:b/>
          <w:color w:val="000000"/>
          <w:sz w:val="23"/>
          <w:szCs w:val="23"/>
        </w:rPr>
      </w:pPr>
    </w:p>
    <w:p w:rsidR="00070E95" w:rsidRDefault="001D0FAA">
      <w:pPr>
        <w:numPr>
          <w:ilvl w:val="0"/>
          <w:numId w:val="2"/>
        </w:numP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2020.</w:t>
      </w:r>
    </w:p>
    <w:p w:rsidR="00070E95" w:rsidRDefault="00070E95">
      <w:pPr>
        <w:suppressAutoHyphens/>
        <w:spacing w:after="0" w:line="360" w:lineRule="auto"/>
        <w:jc w:val="both"/>
        <w:rPr>
          <w:rFonts w:eastAsia="Times New Roman"/>
          <w:lang w:val="en-AU" w:eastAsia="ar-SA"/>
        </w:rPr>
      </w:pPr>
    </w:p>
    <w:p w:rsidR="00070E95" w:rsidRDefault="001D0FAA">
      <w:pPr>
        <w:suppressAutoHyphens/>
        <w:spacing w:after="0" w:line="360" w:lineRule="auto"/>
        <w:jc w:val="both"/>
        <w:rPr>
          <w:lang w:val="hr-HR"/>
        </w:rPr>
      </w:pPr>
      <w:r>
        <w:rPr>
          <w:b/>
          <w:lang w:val="hr-HR"/>
        </w:rPr>
        <w:t xml:space="preserve">Mandal, S. </w:t>
      </w:r>
      <w:r>
        <w:rPr>
          <w:b/>
        </w:rPr>
        <w:t>“</w:t>
      </w:r>
      <w:r>
        <w:rPr>
          <w:i/>
          <w:iCs/>
          <w:lang w:val="hr-HR"/>
        </w:rPr>
        <w:t>New molecular biomarkers in precise diagnosis and therapy of type 2 diabetes</w:t>
      </w:r>
      <w:r>
        <w:t>”</w:t>
      </w:r>
      <w:r>
        <w:rPr>
          <w:lang w:val="hr-HR"/>
        </w:rPr>
        <w:t>. Health Technol. 10, pages 601–608 (2020) doi:10.1007/s12553-019-00398-1.</w:t>
      </w:r>
    </w:p>
    <w:p w:rsidR="00070E95" w:rsidRDefault="00070E95">
      <w:pPr>
        <w:ind w:left="360"/>
        <w:rPr>
          <w:b/>
          <w:color w:val="000000"/>
          <w:sz w:val="23"/>
          <w:szCs w:val="23"/>
        </w:rPr>
      </w:pPr>
    </w:p>
    <w:p w:rsidR="00070E95" w:rsidRDefault="001D0FAA">
      <w:pPr>
        <w:numPr>
          <w:ilvl w:val="0"/>
          <w:numId w:val="2"/>
        </w:numPr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2019</w:t>
      </w:r>
    </w:p>
    <w:p w:rsidR="00070E95" w:rsidRDefault="00070E95">
      <w:pPr>
        <w:spacing w:after="0"/>
        <w:jc w:val="both"/>
      </w:pPr>
    </w:p>
    <w:p w:rsidR="00070E95" w:rsidRDefault="001D0FAA">
      <w:pPr>
        <w:jc w:val="both"/>
      </w:pPr>
      <w:r>
        <w:rPr>
          <w:b/>
        </w:rPr>
        <w:t>Mandal S.</w:t>
      </w:r>
      <w:r>
        <w:t xml:space="preserve"> “</w:t>
      </w:r>
      <w:r>
        <w:rPr>
          <w:i/>
        </w:rPr>
        <w:t>Genes associated with free fatty acid levels and dyslipidemia in Type 2 diabetes patients</w:t>
      </w:r>
      <w:r>
        <w:t>”, CMBEBIH International Conference on Medical and Biological Engineering in Bosnia and Herzegovina, IFMBE Proceedings Volume 73, pp 550-560.</w:t>
      </w:r>
    </w:p>
    <w:p w:rsidR="00070E95" w:rsidRDefault="001D0FAA">
      <w:pPr>
        <w:numPr>
          <w:ilvl w:val="0"/>
          <w:numId w:val="2"/>
        </w:numPr>
        <w:jc w:val="both"/>
        <w:rPr>
          <w:b/>
          <w:i/>
          <w:color w:val="000000"/>
        </w:rPr>
      </w:pPr>
      <w:bookmarkStart w:id="1" w:name="_gjdgxs" w:colFirst="0" w:colLast="0"/>
      <w:bookmarkEnd w:id="1"/>
      <w:r>
        <w:rPr>
          <w:b/>
          <w:color w:val="000000"/>
        </w:rPr>
        <w:t>2018.</w:t>
      </w:r>
    </w:p>
    <w:p w:rsidR="00070E95" w:rsidRDefault="001D0FAA">
      <w:pPr>
        <w:jc w:val="both"/>
      </w:pPr>
      <w:r>
        <w:rPr>
          <w:b/>
        </w:rPr>
        <w:t>Mandal Š.,</w:t>
      </w:r>
      <w:r>
        <w:t xml:space="preserve"> Čaušević A. „</w:t>
      </w:r>
      <w:r>
        <w:rPr>
          <w:i/>
        </w:rPr>
        <w:t>Correlation between hemoglobin A1c and lipid profile in Bosnian diabetic patients - gender differences</w:t>
      </w:r>
      <w:r>
        <w:t>“, Bulletin of the Chemists and Technologists of Bosnia and Herzegovina, 50, 35-42.</w:t>
      </w:r>
    </w:p>
    <w:p w:rsidR="00070E95" w:rsidRDefault="001D0FAA">
      <w:pPr>
        <w:numPr>
          <w:ilvl w:val="0"/>
          <w:numId w:val="2"/>
        </w:numPr>
        <w:rPr>
          <w:b/>
          <w:color w:val="000000"/>
        </w:rPr>
      </w:pPr>
      <w:r>
        <w:rPr>
          <w:b/>
          <w:color w:val="000000"/>
        </w:rPr>
        <w:t>2017.</w:t>
      </w:r>
    </w:p>
    <w:p w:rsidR="00070E95" w:rsidRDefault="001D0FAA">
      <w:pPr>
        <w:spacing w:after="0"/>
        <w:jc w:val="both"/>
      </w:pPr>
      <w:r>
        <w:rPr>
          <w:b/>
        </w:rPr>
        <w:t>Šaćira Mandal,</w:t>
      </w:r>
      <w:r>
        <w:t xml:space="preserve"> Adlija Čaušević. „</w:t>
      </w:r>
      <w:r>
        <w:rPr>
          <w:i/>
        </w:rPr>
        <w:t>The Correlation between C-Reactive Protein and Regulation of Glycemia in Type-2 Diabetic Patients</w:t>
      </w:r>
      <w:r>
        <w:t xml:space="preserve">“, Bulletin of the Chemists and Technologists of Bosnia and Herzegovina, 48, 5-8. </w:t>
      </w:r>
    </w:p>
    <w:p w:rsidR="00070E95" w:rsidRDefault="00070E95">
      <w:pPr>
        <w:spacing w:after="0"/>
        <w:jc w:val="both"/>
      </w:pPr>
    </w:p>
    <w:p w:rsidR="00070E95" w:rsidRDefault="001D0FAA">
      <w:pPr>
        <w:numPr>
          <w:ilvl w:val="0"/>
          <w:numId w:val="2"/>
        </w:numPr>
        <w:spacing w:after="0"/>
        <w:rPr>
          <w:color w:val="000000"/>
        </w:rPr>
      </w:pPr>
      <w:r>
        <w:rPr>
          <w:b/>
          <w:color w:val="000000"/>
        </w:rPr>
        <w:t>2014.</w:t>
      </w:r>
    </w:p>
    <w:p w:rsidR="00070E95" w:rsidRDefault="001D0FAA">
      <w:pPr>
        <w:jc w:val="both"/>
      </w:pPr>
      <w:r>
        <w:rPr>
          <w:b/>
        </w:rPr>
        <w:t>Sacira Mandal</w:t>
      </w:r>
      <w:r>
        <w:t>, Adlija Causevic,</w:t>
      </w:r>
      <w:r>
        <w:rPr>
          <w:vertAlign w:val="superscript"/>
        </w:rPr>
        <w:t xml:space="preserve"> </w:t>
      </w:r>
      <w:r>
        <w:t>Besim Prnjavorac, Sabina Semiz. „</w:t>
      </w:r>
      <w:r>
        <w:rPr>
          <w:i/>
        </w:rPr>
        <w:t>Non-esterified fatty acids as possible biomarkers in glucose control of prediabetes and Type 2 diabetes</w:t>
      </w:r>
      <w:r>
        <w:t xml:space="preserve">“, J. Res. Pharm. Sci. Vol.1, No.1, 28-38. </w:t>
      </w:r>
    </w:p>
    <w:p w:rsidR="00070E95" w:rsidRDefault="001D0FAA">
      <w:pPr>
        <w:numPr>
          <w:ilvl w:val="0"/>
          <w:numId w:val="2"/>
        </w:num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2012.</w:t>
      </w:r>
    </w:p>
    <w:p w:rsidR="00070E95" w:rsidRDefault="001D0FAA">
      <w:pPr>
        <w:jc w:val="both"/>
      </w:pPr>
      <w:r>
        <w:rPr>
          <w:b/>
        </w:rPr>
        <w:t>Š Mandal</w:t>
      </w:r>
      <w:r>
        <w:t>, A Čaušević,</w:t>
      </w:r>
      <w:r>
        <w:rPr>
          <w:vertAlign w:val="superscript"/>
        </w:rPr>
        <w:t xml:space="preserve"> </w:t>
      </w:r>
      <w:r>
        <w:t>M Malenica, Š Hadžidedić, B Prnjavorac</w:t>
      </w:r>
      <w:r>
        <w:rPr>
          <w:vertAlign w:val="superscript"/>
        </w:rPr>
        <w:t xml:space="preserve"> </w:t>
      </w:r>
      <w:r>
        <w:t xml:space="preserve"> and S Semiz. </w:t>
      </w:r>
      <w:r>
        <w:rPr>
          <w:smallCaps/>
        </w:rPr>
        <w:t xml:space="preserve"> “</w:t>
      </w:r>
      <w:r>
        <w:rPr>
          <w:i/>
          <w:smallCaps/>
        </w:rPr>
        <w:t>A</w:t>
      </w:r>
      <w:r>
        <w:rPr>
          <w:i/>
        </w:rPr>
        <w:t>ge  and gender related differences in free fatty acid levels in patients with type 2 diabetes mellitus</w:t>
      </w:r>
      <w:r>
        <w:t>“, Journal of Health Sciences, Journal of the University of Sarajevo Faculty of Health Studies 2012; 2(3):184-191.</w:t>
      </w:r>
    </w:p>
    <w:p w:rsidR="00070E95" w:rsidRDefault="001D0FAA">
      <w:pPr>
        <w:numPr>
          <w:ilvl w:val="0"/>
          <w:numId w:val="2"/>
        </w:numPr>
        <w:spacing w:after="0"/>
        <w:jc w:val="both"/>
        <w:rPr>
          <w:b/>
          <w:color w:val="000000"/>
        </w:rPr>
      </w:pPr>
      <w:r>
        <w:rPr>
          <w:b/>
          <w:color w:val="000000"/>
        </w:rPr>
        <w:t>2010.</w:t>
      </w:r>
    </w:p>
    <w:p w:rsidR="00070E95" w:rsidRDefault="001D0FAA">
      <w:pPr>
        <w:spacing w:after="0"/>
        <w:jc w:val="both"/>
      </w:pPr>
      <w:r>
        <w:t xml:space="preserve">Kulo A, Kusturica J, </w:t>
      </w:r>
      <w:r>
        <w:rPr>
          <w:b/>
        </w:rPr>
        <w:t>Mandal Š</w:t>
      </w:r>
      <w:r>
        <w:t>, Mulabegović N. „</w:t>
      </w:r>
      <w:r>
        <w:rPr>
          <w:i/>
        </w:rPr>
        <w:t>Method of pharmacokinetics' analysis of Alpha-adrenocorticotropine 1-13 and methionine-enkephalin combination</w:t>
      </w:r>
      <w:r>
        <w:t>“, HealthMED Journal of Society for development of teaching and business processes in new net environment in B&amp;H, Volume 4, Number 4, 873-879.</w:t>
      </w:r>
    </w:p>
    <w:p w:rsidR="00070E95" w:rsidRDefault="001D0FAA">
      <w:pPr>
        <w:spacing w:after="0"/>
        <w:jc w:val="both"/>
      </w:pPr>
      <w:r>
        <w:t xml:space="preserve"> </w:t>
      </w:r>
    </w:p>
    <w:p w:rsidR="00070E95" w:rsidRDefault="001D0FAA">
      <w:pPr>
        <w:numPr>
          <w:ilvl w:val="0"/>
          <w:numId w:val="2"/>
        </w:numPr>
        <w:spacing w:after="0"/>
        <w:jc w:val="both"/>
        <w:rPr>
          <w:b/>
          <w:color w:val="000000"/>
        </w:rPr>
      </w:pPr>
      <w:r>
        <w:rPr>
          <w:b/>
          <w:color w:val="000000"/>
        </w:rPr>
        <w:t>2009.</w:t>
      </w:r>
    </w:p>
    <w:p w:rsidR="00070E95" w:rsidRDefault="001D0FAA">
      <w:pPr>
        <w:spacing w:after="0"/>
        <w:jc w:val="both"/>
      </w:pPr>
      <w:r>
        <w:t xml:space="preserve">Kusturica J, Mulabegović N, Kapić E, Krehić J, </w:t>
      </w:r>
      <w:r>
        <w:rPr>
          <w:b/>
        </w:rPr>
        <w:t>Mandal Š</w:t>
      </w:r>
      <w:r>
        <w:t xml:space="preserve">, Bečić F. </w:t>
      </w:r>
      <w:r>
        <w:rPr>
          <w:i/>
        </w:rPr>
        <w:t>„Pharmacokinetics of Encorten</w:t>
      </w:r>
      <w:r>
        <w:rPr>
          <w:vertAlign w:val="superscript"/>
        </w:rPr>
        <w:t>®</w:t>
      </w:r>
      <w:r>
        <w:t>“ (</w:t>
      </w:r>
      <w:r>
        <w:rPr>
          <w:i/>
        </w:rPr>
        <w:t>Farmakokinetika Encortena</w:t>
      </w:r>
      <w:r>
        <w:t>),</w:t>
      </w:r>
      <w:r>
        <w:rPr>
          <w:i/>
        </w:rPr>
        <w:t xml:space="preserve"> </w:t>
      </w:r>
      <w:r>
        <w:t xml:space="preserve">HealthMED Journal of Society for development of teaching and business processes in new net environment in B&amp;H, Volume 3, Number 2, 159-165. </w:t>
      </w:r>
    </w:p>
    <w:p w:rsidR="00070E95" w:rsidRDefault="00070E95">
      <w:pPr>
        <w:spacing w:after="0"/>
        <w:jc w:val="both"/>
      </w:pPr>
    </w:p>
    <w:sectPr w:rsidR="00070E9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F63" w:rsidRDefault="00D52F63">
      <w:pPr>
        <w:spacing w:line="240" w:lineRule="auto"/>
      </w:pPr>
      <w:r>
        <w:separator/>
      </w:r>
    </w:p>
  </w:endnote>
  <w:endnote w:type="continuationSeparator" w:id="0">
    <w:p w:rsidR="00D52F63" w:rsidRDefault="00D52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Segoe Print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F63" w:rsidRDefault="00D52F63">
      <w:pPr>
        <w:spacing w:after="0"/>
      </w:pPr>
      <w:r>
        <w:separator/>
      </w:r>
    </w:p>
  </w:footnote>
  <w:footnote w:type="continuationSeparator" w:id="0">
    <w:p w:rsidR="00D52F63" w:rsidRDefault="00D52F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95"/>
    <w:rsid w:val="0006428E"/>
    <w:rsid w:val="00070E95"/>
    <w:rsid w:val="001D0FAA"/>
    <w:rsid w:val="004C2B88"/>
    <w:rsid w:val="00D52F63"/>
    <w:rsid w:val="00F95DBC"/>
    <w:rsid w:val="14101323"/>
    <w:rsid w:val="2118167E"/>
    <w:rsid w:val="47D02559"/>
    <w:rsid w:val="47DD47DE"/>
    <w:rsid w:val="5CB97030"/>
    <w:rsid w:val="656820FF"/>
    <w:rsid w:val="6ED616E4"/>
    <w:rsid w:val="7AF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5980"/>
  <w15:docId w15:val="{8DF3A60F-3FC2-4CDF-A3CC-9F20C720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1327</Words>
  <Characters>7568</Characters>
  <Application>Microsoft Office Word</Application>
  <DocSecurity>0</DocSecurity>
  <Lines>63</Lines>
  <Paragraphs>17</Paragraphs>
  <ScaleCrop>false</ScaleCrop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Sacira</dc:creator>
  <cp:lastModifiedBy>Šaćira Mandal</cp:lastModifiedBy>
  <cp:revision>5</cp:revision>
  <dcterms:created xsi:type="dcterms:W3CDTF">2024-12-25T07:21:00Z</dcterms:created>
  <dcterms:modified xsi:type="dcterms:W3CDTF">2025-01-14T08:19:00Z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CE89ED5214B344B48BE1974BDB2AD9C4_13</vt:lpwstr>
  </property>
</Properties>
</file>