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D7AB8" w14:textId="0C248AD0" w:rsidR="0001168F" w:rsidRPr="00A2129E" w:rsidRDefault="00DB7BAD" w:rsidP="0001168F">
      <w:pPr>
        <w:jc w:val="both"/>
        <w:rPr>
          <w:rFonts w:cstheme="minorHAnsi"/>
          <w:b/>
          <w:sz w:val="24"/>
          <w:szCs w:val="24"/>
        </w:rPr>
      </w:pPr>
      <w:r w:rsidRPr="009D03CB">
        <w:rPr>
          <w:rFonts w:cstheme="minorHAnsi"/>
          <w:b/>
          <w:sz w:val="24"/>
          <w:szCs w:val="24"/>
        </w:rPr>
        <w:t xml:space="preserve">NAME AND SURNAME: </w:t>
      </w:r>
      <w:r w:rsidR="00FF1C1D">
        <w:rPr>
          <w:rFonts w:cstheme="minorHAnsi"/>
          <w:b/>
          <w:sz w:val="24"/>
          <w:szCs w:val="24"/>
        </w:rPr>
        <w:t>Nermina Žiga Smajić</w:t>
      </w:r>
    </w:p>
    <w:p w14:paraId="066980EF" w14:textId="2088BC53" w:rsidR="00DB7BAD" w:rsidRPr="009D03CB" w:rsidRDefault="00DB7BAD" w:rsidP="0001168F">
      <w:pPr>
        <w:jc w:val="both"/>
        <w:rPr>
          <w:rFonts w:cstheme="minorHAnsi"/>
          <w:b/>
          <w:sz w:val="24"/>
          <w:szCs w:val="24"/>
        </w:rPr>
      </w:pPr>
      <w:r w:rsidRPr="009D03CB">
        <w:rPr>
          <w:rFonts w:cstheme="minorHAnsi"/>
          <w:b/>
          <w:sz w:val="24"/>
          <w:szCs w:val="24"/>
        </w:rPr>
        <w:t>Work experience</w:t>
      </w:r>
    </w:p>
    <w:p w14:paraId="28AFAA24" w14:textId="0B284CB7" w:rsidR="0050730D" w:rsidRPr="009D03CB" w:rsidRDefault="0050730D" w:rsidP="0001168F">
      <w:pPr>
        <w:pStyle w:val="ListParagraph"/>
        <w:numPr>
          <w:ilvl w:val="0"/>
          <w:numId w:val="9"/>
        </w:numPr>
        <w:tabs>
          <w:tab w:val="left" w:pos="1815"/>
        </w:tabs>
        <w:spacing w:after="0"/>
        <w:jc w:val="both"/>
        <w:rPr>
          <w:rFonts w:cstheme="minorHAnsi"/>
          <w:bCs/>
          <w:sz w:val="24"/>
          <w:szCs w:val="24"/>
        </w:rPr>
      </w:pPr>
      <w:r w:rsidRPr="009D03CB">
        <w:rPr>
          <w:rFonts w:cstheme="minorHAnsi"/>
          <w:bCs/>
          <w:sz w:val="24"/>
          <w:szCs w:val="24"/>
        </w:rPr>
        <w:t>202</w:t>
      </w:r>
      <w:r w:rsidR="00FF1C1D">
        <w:rPr>
          <w:rFonts w:cstheme="minorHAnsi"/>
          <w:bCs/>
          <w:sz w:val="24"/>
          <w:szCs w:val="24"/>
        </w:rPr>
        <w:t>3</w:t>
      </w:r>
      <w:r w:rsidRPr="009D03CB">
        <w:rPr>
          <w:rFonts w:cstheme="minorHAnsi"/>
          <w:bCs/>
          <w:sz w:val="24"/>
          <w:szCs w:val="24"/>
        </w:rPr>
        <w:t>. Associate professor</w:t>
      </w:r>
    </w:p>
    <w:p w14:paraId="761EDF32" w14:textId="19B5C4C2" w:rsidR="0050730D" w:rsidRPr="00FF1C1D" w:rsidRDefault="0050730D" w:rsidP="00FF1C1D">
      <w:pPr>
        <w:ind w:left="360"/>
        <w:jc w:val="both"/>
        <w:rPr>
          <w:rFonts w:cstheme="minorHAnsi"/>
          <w:bCs/>
          <w:sz w:val="24"/>
          <w:szCs w:val="24"/>
        </w:rPr>
      </w:pPr>
      <w:r w:rsidRPr="00FF1C1D">
        <w:rPr>
          <w:rFonts w:cstheme="minorHAnsi"/>
          <w:bCs/>
          <w:sz w:val="24"/>
          <w:szCs w:val="24"/>
        </w:rPr>
        <w:t>Pharmac</w:t>
      </w:r>
      <w:r w:rsidR="00FF1C1D" w:rsidRPr="00FF1C1D">
        <w:rPr>
          <w:rFonts w:cstheme="minorHAnsi"/>
          <w:bCs/>
          <w:sz w:val="24"/>
          <w:szCs w:val="24"/>
        </w:rPr>
        <w:t>ology I, Pharmacology II</w:t>
      </w:r>
      <w:r w:rsidRPr="00FF1C1D">
        <w:rPr>
          <w:rFonts w:cstheme="minorHAnsi"/>
          <w:bCs/>
          <w:sz w:val="24"/>
          <w:szCs w:val="24"/>
        </w:rPr>
        <w:t xml:space="preserve">, Department of Pharmacology and Clinical </w:t>
      </w:r>
      <w:r w:rsidR="00FF1C1D" w:rsidRPr="00FF1C1D">
        <w:rPr>
          <w:rFonts w:cstheme="minorHAnsi"/>
          <w:bCs/>
          <w:sz w:val="24"/>
          <w:szCs w:val="24"/>
        </w:rPr>
        <w:t xml:space="preserve">  </w:t>
      </w:r>
      <w:r w:rsidRPr="00FF1C1D">
        <w:rPr>
          <w:rFonts w:cstheme="minorHAnsi"/>
          <w:bCs/>
          <w:sz w:val="24"/>
          <w:szCs w:val="24"/>
        </w:rPr>
        <w:t>Pharmacy, Faculty of Pharmacy, University of Sarajevo, Sarajevo</w:t>
      </w:r>
      <w:r w:rsidR="00E371B0" w:rsidRPr="00FF1C1D">
        <w:rPr>
          <w:rFonts w:cstheme="minorHAnsi"/>
          <w:bCs/>
          <w:sz w:val="24"/>
          <w:szCs w:val="24"/>
        </w:rPr>
        <w:t>, Bosnia and Herzegovina</w:t>
      </w:r>
    </w:p>
    <w:p w14:paraId="1996969A" w14:textId="61C27960" w:rsidR="00DB7BAD" w:rsidRPr="009D03CB" w:rsidRDefault="00DB7BAD" w:rsidP="0001168F">
      <w:pPr>
        <w:pStyle w:val="ListParagraph"/>
        <w:numPr>
          <w:ilvl w:val="0"/>
          <w:numId w:val="9"/>
        </w:numPr>
        <w:spacing w:after="0"/>
        <w:jc w:val="both"/>
        <w:rPr>
          <w:rFonts w:cstheme="minorHAnsi"/>
          <w:bCs/>
          <w:sz w:val="24"/>
          <w:szCs w:val="24"/>
        </w:rPr>
      </w:pPr>
      <w:r w:rsidRPr="009D03CB">
        <w:rPr>
          <w:rFonts w:cstheme="minorHAnsi"/>
          <w:bCs/>
          <w:sz w:val="24"/>
          <w:szCs w:val="24"/>
        </w:rPr>
        <w:t>201</w:t>
      </w:r>
      <w:r w:rsidR="00FF1C1D">
        <w:rPr>
          <w:rFonts w:cstheme="minorHAnsi"/>
          <w:bCs/>
          <w:sz w:val="24"/>
          <w:szCs w:val="24"/>
        </w:rPr>
        <w:t>8</w:t>
      </w:r>
      <w:r w:rsidRPr="009D03CB">
        <w:rPr>
          <w:rFonts w:cstheme="minorHAnsi"/>
          <w:bCs/>
          <w:sz w:val="24"/>
          <w:szCs w:val="24"/>
        </w:rPr>
        <w:t>. Assistant Professor</w:t>
      </w:r>
    </w:p>
    <w:p w14:paraId="411C5B27" w14:textId="486DEE45" w:rsidR="00DB7BAD" w:rsidRPr="00FF1C1D" w:rsidRDefault="00DB7BAD" w:rsidP="00FF1C1D">
      <w:pPr>
        <w:ind w:left="360"/>
        <w:jc w:val="both"/>
        <w:rPr>
          <w:rFonts w:cstheme="minorHAnsi"/>
          <w:bCs/>
          <w:sz w:val="24"/>
          <w:szCs w:val="24"/>
        </w:rPr>
      </w:pPr>
      <w:r w:rsidRPr="00FF1C1D">
        <w:rPr>
          <w:rFonts w:cstheme="minorHAnsi"/>
          <w:bCs/>
          <w:sz w:val="24"/>
          <w:szCs w:val="24"/>
        </w:rPr>
        <w:t>Pharma</w:t>
      </w:r>
      <w:r w:rsidR="00FF1C1D" w:rsidRPr="00FF1C1D">
        <w:rPr>
          <w:rFonts w:cstheme="minorHAnsi"/>
          <w:bCs/>
          <w:sz w:val="24"/>
          <w:szCs w:val="24"/>
        </w:rPr>
        <w:t>cology I, Pharmacology II</w:t>
      </w:r>
      <w:r w:rsidRPr="00FF1C1D">
        <w:rPr>
          <w:rFonts w:cstheme="minorHAnsi"/>
          <w:bCs/>
          <w:sz w:val="24"/>
          <w:szCs w:val="24"/>
        </w:rPr>
        <w:t>, Department of Clinical Pharmacy, Faculty of Pharmacy, University of Sarajevo, Sarajevo</w:t>
      </w:r>
      <w:r w:rsidR="00E371B0" w:rsidRPr="00FF1C1D">
        <w:rPr>
          <w:rFonts w:cstheme="minorHAnsi"/>
          <w:bCs/>
          <w:sz w:val="24"/>
          <w:szCs w:val="24"/>
        </w:rPr>
        <w:t>, Bosnia and Herzegovina</w:t>
      </w:r>
    </w:p>
    <w:p w14:paraId="77E1AC66" w14:textId="446B73B6" w:rsidR="00DB7BAD" w:rsidRPr="009D03CB" w:rsidRDefault="00DB7BAD" w:rsidP="0001168F">
      <w:pPr>
        <w:pStyle w:val="ListParagraph"/>
        <w:numPr>
          <w:ilvl w:val="0"/>
          <w:numId w:val="9"/>
        </w:numPr>
        <w:spacing w:after="0"/>
        <w:jc w:val="both"/>
        <w:rPr>
          <w:rFonts w:cstheme="minorHAnsi"/>
          <w:bCs/>
          <w:sz w:val="24"/>
          <w:szCs w:val="24"/>
        </w:rPr>
      </w:pPr>
      <w:r w:rsidRPr="009D03CB">
        <w:rPr>
          <w:rFonts w:cstheme="minorHAnsi"/>
          <w:bCs/>
          <w:sz w:val="24"/>
          <w:szCs w:val="24"/>
        </w:rPr>
        <w:t>20</w:t>
      </w:r>
      <w:r w:rsidR="00FF1C1D">
        <w:rPr>
          <w:rFonts w:cstheme="minorHAnsi"/>
          <w:bCs/>
          <w:sz w:val="24"/>
          <w:szCs w:val="24"/>
        </w:rPr>
        <w:t xml:space="preserve">13. </w:t>
      </w:r>
      <w:r w:rsidRPr="009D03CB">
        <w:rPr>
          <w:rFonts w:cstheme="minorHAnsi"/>
          <w:bCs/>
          <w:sz w:val="24"/>
          <w:szCs w:val="24"/>
        </w:rPr>
        <w:t>Senior Teaching and Researching Assistant</w:t>
      </w:r>
    </w:p>
    <w:p w14:paraId="279FBEF7" w14:textId="361BBCDF" w:rsidR="00DB7BAD" w:rsidRPr="00FF1C1D" w:rsidRDefault="00FF1C1D" w:rsidP="00FF1C1D">
      <w:pPr>
        <w:ind w:left="360"/>
        <w:jc w:val="both"/>
        <w:rPr>
          <w:rFonts w:cstheme="minorHAnsi"/>
          <w:bCs/>
          <w:sz w:val="24"/>
          <w:szCs w:val="24"/>
        </w:rPr>
      </w:pPr>
      <w:r w:rsidRPr="00FF1C1D">
        <w:rPr>
          <w:rFonts w:cstheme="minorHAnsi"/>
          <w:bCs/>
          <w:sz w:val="24"/>
          <w:szCs w:val="24"/>
        </w:rPr>
        <w:t>Pharmacology I, Pharmacology II</w:t>
      </w:r>
      <w:r w:rsidR="00DB7BAD" w:rsidRPr="00FF1C1D">
        <w:rPr>
          <w:rFonts w:cstheme="minorHAnsi"/>
          <w:bCs/>
          <w:sz w:val="24"/>
          <w:szCs w:val="24"/>
        </w:rPr>
        <w:t>, Department of Clinical Pharmacy, Faculty of Pharmacy, University of Sarajevo, Sarajevo</w:t>
      </w:r>
      <w:r w:rsidR="00E371B0" w:rsidRPr="00FF1C1D">
        <w:rPr>
          <w:rFonts w:cstheme="minorHAnsi"/>
          <w:bCs/>
          <w:sz w:val="24"/>
          <w:szCs w:val="24"/>
        </w:rPr>
        <w:t>, Bosnia and Herzegovina</w:t>
      </w:r>
    </w:p>
    <w:p w14:paraId="366DD196" w14:textId="168E3181" w:rsidR="00DB7BAD" w:rsidRPr="009D03CB" w:rsidRDefault="00FF1C1D" w:rsidP="0001168F">
      <w:pPr>
        <w:pStyle w:val="ListParagraph"/>
        <w:numPr>
          <w:ilvl w:val="0"/>
          <w:numId w:val="9"/>
        </w:numPr>
        <w:spacing w:after="0"/>
        <w:jc w:val="both"/>
        <w:rPr>
          <w:rFonts w:cstheme="minorHAnsi"/>
          <w:bCs/>
          <w:i/>
          <w:sz w:val="24"/>
          <w:szCs w:val="24"/>
        </w:rPr>
      </w:pPr>
      <w:r>
        <w:rPr>
          <w:rFonts w:cstheme="minorHAnsi"/>
          <w:bCs/>
          <w:sz w:val="24"/>
          <w:szCs w:val="24"/>
        </w:rPr>
        <w:t>2009.</w:t>
      </w:r>
      <w:r w:rsidR="00792136" w:rsidRPr="009D03CB">
        <w:rPr>
          <w:rFonts w:cstheme="minorHAnsi"/>
          <w:bCs/>
          <w:sz w:val="24"/>
          <w:szCs w:val="24"/>
        </w:rPr>
        <w:t xml:space="preserve"> </w:t>
      </w:r>
      <w:r w:rsidR="00DB7BAD" w:rsidRPr="009D03CB">
        <w:rPr>
          <w:rFonts w:cstheme="minorHAnsi"/>
          <w:bCs/>
          <w:sz w:val="24"/>
          <w:szCs w:val="24"/>
        </w:rPr>
        <w:t>Teaching and research assistant</w:t>
      </w:r>
    </w:p>
    <w:p w14:paraId="2E0E48C0" w14:textId="17A2EBBB" w:rsidR="00DB7BAD" w:rsidRPr="00FF1C1D" w:rsidRDefault="00DB7BAD" w:rsidP="00FF1C1D">
      <w:pPr>
        <w:ind w:left="360"/>
        <w:jc w:val="both"/>
        <w:rPr>
          <w:rFonts w:cstheme="minorHAnsi"/>
          <w:sz w:val="24"/>
          <w:szCs w:val="24"/>
        </w:rPr>
      </w:pPr>
      <w:r w:rsidRPr="00FF1C1D">
        <w:rPr>
          <w:rFonts w:cstheme="minorHAnsi"/>
          <w:sz w:val="24"/>
          <w:szCs w:val="24"/>
        </w:rPr>
        <w:t>Pharmac</w:t>
      </w:r>
      <w:r w:rsidR="00FF1C1D">
        <w:rPr>
          <w:rFonts w:cstheme="minorHAnsi"/>
          <w:sz w:val="24"/>
          <w:szCs w:val="24"/>
        </w:rPr>
        <w:t>ology</w:t>
      </w:r>
      <w:r w:rsidRPr="00FF1C1D">
        <w:rPr>
          <w:rFonts w:cstheme="minorHAnsi"/>
          <w:sz w:val="24"/>
          <w:szCs w:val="24"/>
        </w:rPr>
        <w:t>, Department</w:t>
      </w:r>
      <w:r w:rsidR="00FF1C1D">
        <w:rPr>
          <w:rFonts w:cstheme="minorHAnsi"/>
          <w:sz w:val="24"/>
          <w:szCs w:val="24"/>
        </w:rPr>
        <w:t xml:space="preserve"> </w:t>
      </w:r>
      <w:r w:rsidR="00FF1C1D" w:rsidRPr="00FF1C1D">
        <w:rPr>
          <w:rFonts w:cstheme="minorHAnsi"/>
          <w:sz w:val="24"/>
          <w:szCs w:val="24"/>
        </w:rPr>
        <w:t>of Medical Subjects in Pharmacy</w:t>
      </w:r>
      <w:r w:rsidRPr="00FF1C1D">
        <w:rPr>
          <w:rFonts w:cstheme="minorHAnsi"/>
          <w:sz w:val="24"/>
          <w:szCs w:val="24"/>
        </w:rPr>
        <w:t>, Faculty of Pharmacy, University of Sarajevo, Sarajevo</w:t>
      </w:r>
      <w:r w:rsidR="00E371B0" w:rsidRPr="00FF1C1D">
        <w:rPr>
          <w:rFonts w:cstheme="minorHAnsi"/>
          <w:sz w:val="24"/>
          <w:szCs w:val="24"/>
        </w:rPr>
        <w:t>, Bosnia and Herzegovina</w:t>
      </w:r>
    </w:p>
    <w:p w14:paraId="7509BEBF" w14:textId="124BAB7E" w:rsidR="00DB7BAD" w:rsidRPr="009D03CB" w:rsidRDefault="00DB7BAD" w:rsidP="0001168F">
      <w:pPr>
        <w:jc w:val="both"/>
        <w:rPr>
          <w:rFonts w:cstheme="minorHAnsi"/>
          <w:b/>
          <w:sz w:val="24"/>
          <w:szCs w:val="24"/>
        </w:rPr>
      </w:pPr>
      <w:r w:rsidRPr="009D03CB">
        <w:rPr>
          <w:rFonts w:cstheme="minorHAnsi"/>
          <w:b/>
          <w:sz w:val="24"/>
          <w:szCs w:val="24"/>
        </w:rPr>
        <w:t>Education</w:t>
      </w:r>
    </w:p>
    <w:p w14:paraId="14432D21" w14:textId="02035D63" w:rsidR="000E2420" w:rsidRPr="000E2420" w:rsidRDefault="000E2420" w:rsidP="009D03CB">
      <w:pPr>
        <w:pStyle w:val="ListParagraph"/>
        <w:numPr>
          <w:ilvl w:val="0"/>
          <w:numId w:val="14"/>
        </w:numPr>
        <w:jc w:val="both"/>
        <w:rPr>
          <w:rFonts w:cstheme="minorHAnsi"/>
          <w:sz w:val="24"/>
          <w:szCs w:val="24"/>
        </w:rPr>
      </w:pPr>
      <w:r>
        <w:rPr>
          <w:rFonts w:cstheme="minorHAnsi"/>
          <w:sz w:val="24"/>
          <w:szCs w:val="24"/>
        </w:rPr>
        <w:t>2022. C</w:t>
      </w:r>
      <w:r w:rsidRPr="000E2420">
        <w:rPr>
          <w:rFonts w:cstheme="minorHAnsi"/>
          <w:sz w:val="24"/>
          <w:szCs w:val="24"/>
        </w:rPr>
        <w:t>ARE - care for the general well-being of university employees and SUPPORT - support for conducting online classes</w:t>
      </w:r>
    </w:p>
    <w:p w14:paraId="7B10EE55" w14:textId="1C9609C6" w:rsidR="00DB7BAD" w:rsidRPr="009D03CB" w:rsidRDefault="00DB7BAD" w:rsidP="009D03CB">
      <w:pPr>
        <w:pStyle w:val="ListParagraph"/>
        <w:numPr>
          <w:ilvl w:val="0"/>
          <w:numId w:val="14"/>
        </w:numPr>
        <w:jc w:val="both"/>
        <w:rPr>
          <w:rFonts w:cstheme="minorHAnsi"/>
          <w:sz w:val="24"/>
          <w:szCs w:val="24"/>
        </w:rPr>
      </w:pPr>
      <w:r w:rsidRPr="009D03CB">
        <w:rPr>
          <w:rFonts w:cstheme="minorHAnsi"/>
          <w:bCs/>
          <w:sz w:val="24"/>
          <w:szCs w:val="24"/>
        </w:rPr>
        <w:t>201</w:t>
      </w:r>
      <w:r w:rsidR="000E2420">
        <w:rPr>
          <w:rFonts w:cstheme="minorHAnsi"/>
          <w:bCs/>
          <w:sz w:val="24"/>
          <w:szCs w:val="24"/>
        </w:rPr>
        <w:t>8</w:t>
      </w:r>
      <w:r w:rsidRPr="009D03CB">
        <w:rPr>
          <w:rFonts w:cstheme="minorHAnsi"/>
          <w:bCs/>
          <w:sz w:val="24"/>
          <w:szCs w:val="24"/>
        </w:rPr>
        <w:t>.</w:t>
      </w:r>
      <w:r w:rsidRPr="009D03CB">
        <w:rPr>
          <w:rFonts w:cstheme="minorHAnsi"/>
          <w:sz w:val="24"/>
          <w:szCs w:val="24"/>
        </w:rPr>
        <w:t xml:space="preserve"> </w:t>
      </w:r>
      <w:r w:rsidR="00E371B0" w:rsidRPr="009D03CB">
        <w:rPr>
          <w:rFonts w:cstheme="minorHAnsi"/>
        </w:rPr>
        <w:t xml:space="preserve">PhD in </w:t>
      </w:r>
      <w:r w:rsidR="00E371B0" w:rsidRPr="009D03CB">
        <w:rPr>
          <w:rFonts w:cstheme="minorHAnsi"/>
          <w:lang w:val="en-GB"/>
        </w:rPr>
        <w:t>Pharmaceutical Sciences</w:t>
      </w:r>
      <w:r w:rsidR="00E371B0" w:rsidRPr="009D03CB">
        <w:rPr>
          <w:rFonts w:cstheme="minorHAnsi"/>
          <w:sz w:val="24"/>
          <w:szCs w:val="24"/>
        </w:rPr>
        <w:t xml:space="preserve"> </w:t>
      </w:r>
    </w:p>
    <w:p w14:paraId="5394219F" w14:textId="4EBE79B9" w:rsidR="00DB7BAD" w:rsidRPr="009D03CB" w:rsidRDefault="00E371B0" w:rsidP="0001168F">
      <w:pPr>
        <w:pStyle w:val="ListParagraph"/>
        <w:ind w:left="360"/>
        <w:jc w:val="both"/>
        <w:rPr>
          <w:rFonts w:cstheme="minorHAnsi"/>
          <w:iCs/>
          <w:sz w:val="24"/>
          <w:szCs w:val="24"/>
        </w:rPr>
      </w:pPr>
      <w:r w:rsidRPr="009D03CB">
        <w:rPr>
          <w:rFonts w:cstheme="minorHAnsi"/>
        </w:rPr>
        <w:t>Doctoral dissertation:</w:t>
      </w:r>
      <w:r w:rsidR="00DB7BAD" w:rsidRPr="009D03CB">
        <w:rPr>
          <w:rFonts w:cstheme="minorHAnsi"/>
          <w:sz w:val="24"/>
          <w:szCs w:val="24"/>
        </w:rPr>
        <w:t xml:space="preserve"> </w:t>
      </w:r>
      <w:r w:rsidR="00DB7BAD" w:rsidRPr="000E2420">
        <w:rPr>
          <w:rFonts w:cstheme="minorHAnsi"/>
          <w:i/>
          <w:iCs/>
          <w:sz w:val="24"/>
          <w:szCs w:val="24"/>
        </w:rPr>
        <w:t>„</w:t>
      </w:r>
      <w:r w:rsidR="000E2420" w:rsidRPr="000E2420">
        <w:rPr>
          <w:rFonts w:cstheme="minorHAnsi"/>
          <w:i/>
          <w:iCs/>
          <w:sz w:val="24"/>
          <w:szCs w:val="24"/>
        </w:rPr>
        <w:t>Antidiabetic and hepatoprotective effects of Cichorium intybus L. and Arctium lappa L. root extracts in streptozocin-induced diabetes in rats</w:t>
      </w:r>
      <w:r w:rsidR="00DB7BAD" w:rsidRPr="000E2420">
        <w:rPr>
          <w:rFonts w:cstheme="minorHAnsi"/>
          <w:i/>
          <w:iCs/>
          <w:sz w:val="24"/>
          <w:szCs w:val="24"/>
        </w:rPr>
        <w:t>",</w:t>
      </w:r>
      <w:r w:rsidR="00DB7BAD" w:rsidRPr="009D03CB">
        <w:rPr>
          <w:rFonts w:cstheme="minorHAnsi"/>
          <w:sz w:val="24"/>
          <w:szCs w:val="24"/>
        </w:rPr>
        <w:t xml:space="preserve"> </w:t>
      </w:r>
      <w:r w:rsidR="00DB7BAD" w:rsidRPr="009D03CB">
        <w:rPr>
          <w:rFonts w:cstheme="minorHAnsi"/>
          <w:iCs/>
          <w:sz w:val="24"/>
          <w:szCs w:val="24"/>
        </w:rPr>
        <w:t>Faculty of Pharmacy, University of Sarajevo, Sarajevo</w:t>
      </w:r>
    </w:p>
    <w:p w14:paraId="74DABC95" w14:textId="476E49CE" w:rsidR="00DB7BAD" w:rsidRPr="009D03CB" w:rsidRDefault="00DB7BAD" w:rsidP="009D03CB">
      <w:pPr>
        <w:pStyle w:val="ListParagraph"/>
        <w:numPr>
          <w:ilvl w:val="0"/>
          <w:numId w:val="15"/>
        </w:numPr>
        <w:jc w:val="both"/>
        <w:rPr>
          <w:rFonts w:cstheme="minorHAnsi"/>
          <w:b/>
          <w:iCs/>
          <w:sz w:val="24"/>
          <w:szCs w:val="24"/>
        </w:rPr>
      </w:pPr>
      <w:r w:rsidRPr="009D03CB">
        <w:rPr>
          <w:rFonts w:cstheme="minorHAnsi"/>
          <w:bCs/>
          <w:iCs/>
          <w:sz w:val="24"/>
          <w:szCs w:val="24"/>
        </w:rPr>
        <w:t>20</w:t>
      </w:r>
      <w:r w:rsidR="000E2420">
        <w:rPr>
          <w:rFonts w:cstheme="minorHAnsi"/>
          <w:bCs/>
          <w:iCs/>
          <w:sz w:val="24"/>
          <w:szCs w:val="24"/>
        </w:rPr>
        <w:t>18</w:t>
      </w:r>
      <w:r w:rsidRPr="009D03CB">
        <w:rPr>
          <w:rFonts w:cstheme="minorHAnsi"/>
          <w:bCs/>
          <w:iCs/>
          <w:sz w:val="24"/>
          <w:szCs w:val="24"/>
        </w:rPr>
        <w:t>.</w:t>
      </w:r>
      <w:r w:rsidRPr="009D03CB">
        <w:rPr>
          <w:rFonts w:cstheme="minorHAnsi"/>
          <w:b/>
          <w:iCs/>
          <w:sz w:val="24"/>
          <w:szCs w:val="24"/>
        </w:rPr>
        <w:t xml:space="preserve"> </w:t>
      </w:r>
      <w:r w:rsidRPr="009D03CB">
        <w:rPr>
          <w:rFonts w:cstheme="minorHAnsi"/>
          <w:iCs/>
          <w:sz w:val="24"/>
          <w:szCs w:val="24"/>
        </w:rPr>
        <w:t>Clinical pharmacy specialist</w:t>
      </w:r>
    </w:p>
    <w:p w14:paraId="06818895" w14:textId="77777777" w:rsidR="00DB7BAD" w:rsidRDefault="00DB7BAD" w:rsidP="0001168F">
      <w:pPr>
        <w:pStyle w:val="ListParagraph"/>
        <w:ind w:left="360"/>
        <w:jc w:val="both"/>
        <w:rPr>
          <w:rFonts w:cstheme="minorHAnsi"/>
          <w:sz w:val="24"/>
          <w:szCs w:val="24"/>
        </w:rPr>
      </w:pPr>
      <w:r w:rsidRPr="009D03CB">
        <w:rPr>
          <w:rFonts w:cstheme="minorHAnsi"/>
          <w:iCs/>
          <w:sz w:val="24"/>
          <w:szCs w:val="24"/>
        </w:rPr>
        <w:t>Specialist exam in Clinical Pharmacy, Faculty of Pharmacy, University of Sarajevo/</w:t>
      </w:r>
      <w:r w:rsidRPr="009D03CB">
        <w:rPr>
          <w:rFonts w:cstheme="minorHAnsi"/>
        </w:rPr>
        <w:t xml:space="preserve"> </w:t>
      </w:r>
      <w:r w:rsidRPr="009D03CB">
        <w:rPr>
          <w:rFonts w:cstheme="minorHAnsi"/>
          <w:sz w:val="24"/>
          <w:szCs w:val="24"/>
        </w:rPr>
        <w:t>Federal Ministry of Health, Sarajevo</w:t>
      </w:r>
    </w:p>
    <w:p w14:paraId="72D1851E" w14:textId="74F93FF2" w:rsidR="000E2420" w:rsidRPr="009D03CB" w:rsidRDefault="000E2420" w:rsidP="000E2420">
      <w:pPr>
        <w:pStyle w:val="ListParagraph"/>
        <w:numPr>
          <w:ilvl w:val="0"/>
          <w:numId w:val="15"/>
        </w:numPr>
        <w:jc w:val="both"/>
        <w:rPr>
          <w:rFonts w:cstheme="minorHAnsi"/>
          <w:iCs/>
          <w:sz w:val="24"/>
          <w:szCs w:val="24"/>
        </w:rPr>
      </w:pPr>
      <w:r>
        <w:rPr>
          <w:rFonts w:cstheme="minorHAnsi"/>
          <w:sz w:val="24"/>
          <w:szCs w:val="24"/>
        </w:rPr>
        <w:t xml:space="preserve">2015. </w:t>
      </w:r>
      <w:r w:rsidRPr="000E2420">
        <w:rPr>
          <w:rFonts w:cstheme="minorHAnsi"/>
          <w:sz w:val="24"/>
          <w:szCs w:val="24"/>
        </w:rPr>
        <w:t>TRAIN program - University of Sarajevo</w:t>
      </w:r>
      <w:r>
        <w:rPr>
          <w:rFonts w:cstheme="minorHAnsi"/>
          <w:sz w:val="24"/>
          <w:szCs w:val="24"/>
        </w:rPr>
        <w:t xml:space="preserve"> </w:t>
      </w:r>
    </w:p>
    <w:p w14:paraId="38440755" w14:textId="2F04E97E" w:rsidR="00E371B0" w:rsidRPr="009D03CB" w:rsidRDefault="00DB7BAD" w:rsidP="009D03CB">
      <w:pPr>
        <w:pStyle w:val="ListParagraph"/>
        <w:numPr>
          <w:ilvl w:val="0"/>
          <w:numId w:val="15"/>
        </w:numPr>
        <w:jc w:val="both"/>
        <w:rPr>
          <w:rFonts w:cstheme="minorHAnsi"/>
          <w:i/>
          <w:iCs/>
          <w:sz w:val="24"/>
          <w:szCs w:val="24"/>
        </w:rPr>
      </w:pPr>
      <w:r w:rsidRPr="009D03CB">
        <w:rPr>
          <w:rFonts w:cstheme="minorHAnsi"/>
          <w:bCs/>
          <w:iCs/>
          <w:sz w:val="24"/>
          <w:szCs w:val="24"/>
        </w:rPr>
        <w:t>20</w:t>
      </w:r>
      <w:r w:rsidR="000E2420">
        <w:rPr>
          <w:rFonts w:cstheme="minorHAnsi"/>
          <w:bCs/>
          <w:iCs/>
          <w:sz w:val="24"/>
          <w:szCs w:val="24"/>
        </w:rPr>
        <w:t>13</w:t>
      </w:r>
      <w:r w:rsidRPr="009D03CB">
        <w:rPr>
          <w:rFonts w:cstheme="minorHAnsi"/>
          <w:bCs/>
          <w:iCs/>
          <w:sz w:val="24"/>
          <w:szCs w:val="24"/>
        </w:rPr>
        <w:t xml:space="preserve">. </w:t>
      </w:r>
      <w:r w:rsidR="00E371B0" w:rsidRPr="009D03CB">
        <w:rPr>
          <w:rFonts w:cstheme="minorHAnsi"/>
        </w:rPr>
        <w:t>Master of Pharmaceutical Sciences</w:t>
      </w:r>
      <w:r w:rsidR="00E371B0" w:rsidRPr="009D03CB">
        <w:rPr>
          <w:rFonts w:cstheme="minorHAnsi"/>
          <w:iCs/>
          <w:sz w:val="24"/>
          <w:szCs w:val="24"/>
        </w:rPr>
        <w:t xml:space="preserve"> </w:t>
      </w:r>
    </w:p>
    <w:p w14:paraId="6039D103" w14:textId="3F7BADEE" w:rsidR="00DB7BAD" w:rsidRPr="009D03CB" w:rsidRDefault="00663D85" w:rsidP="0001168F">
      <w:pPr>
        <w:pStyle w:val="ListParagraph"/>
        <w:ind w:left="360"/>
        <w:jc w:val="both"/>
        <w:rPr>
          <w:rFonts w:cstheme="minorHAnsi"/>
          <w:iCs/>
          <w:sz w:val="24"/>
          <w:szCs w:val="24"/>
        </w:rPr>
      </w:pPr>
      <w:r w:rsidRPr="009D03CB">
        <w:rPr>
          <w:rFonts w:cstheme="minorHAnsi"/>
        </w:rPr>
        <w:t xml:space="preserve">Master Thesis: </w:t>
      </w:r>
      <w:r w:rsidR="00DB7BAD" w:rsidRPr="009D03CB">
        <w:rPr>
          <w:rFonts w:cstheme="minorHAnsi"/>
          <w:iCs/>
          <w:sz w:val="24"/>
          <w:szCs w:val="24"/>
        </w:rPr>
        <w:t>“</w:t>
      </w:r>
      <w:r w:rsidR="000E2420" w:rsidRPr="000E2420">
        <w:rPr>
          <w:i/>
          <w:iCs/>
        </w:rPr>
        <w:t>Allopurinol Effect on Values of Lipid Profile Fractions in Hyperuricemic Patients</w:t>
      </w:r>
      <w:r w:rsidR="00DB7BAD" w:rsidRPr="009D03CB">
        <w:rPr>
          <w:rFonts w:cstheme="minorHAnsi"/>
          <w:iCs/>
          <w:sz w:val="24"/>
          <w:szCs w:val="24"/>
        </w:rPr>
        <w:t>”, University of Sarajevo, Faculty of Pharmacy</w:t>
      </w:r>
    </w:p>
    <w:p w14:paraId="68086777" w14:textId="3E9C78D3" w:rsidR="00663D85" w:rsidRDefault="00663D85" w:rsidP="0001168F">
      <w:pPr>
        <w:pStyle w:val="ListParagraph"/>
        <w:ind w:left="360"/>
        <w:jc w:val="both"/>
        <w:rPr>
          <w:rFonts w:cstheme="minorHAnsi"/>
          <w:i/>
          <w:sz w:val="24"/>
          <w:szCs w:val="24"/>
        </w:rPr>
      </w:pPr>
      <w:r w:rsidRPr="009D03CB">
        <w:rPr>
          <w:rFonts w:cstheme="minorHAnsi"/>
          <w:i/>
          <w:sz w:val="24"/>
          <w:szCs w:val="24"/>
        </w:rPr>
        <w:t>Average grade: 9.</w:t>
      </w:r>
      <w:r w:rsidR="000E2420">
        <w:rPr>
          <w:rFonts w:cstheme="minorHAnsi"/>
          <w:i/>
          <w:sz w:val="24"/>
          <w:szCs w:val="24"/>
        </w:rPr>
        <w:t>5</w:t>
      </w:r>
    </w:p>
    <w:p w14:paraId="6EAB4F92" w14:textId="63FD0D10" w:rsidR="00C71034" w:rsidRPr="00C71034" w:rsidRDefault="00C71034" w:rsidP="00C71034">
      <w:pPr>
        <w:pStyle w:val="ListParagraph"/>
        <w:numPr>
          <w:ilvl w:val="0"/>
          <w:numId w:val="19"/>
        </w:numPr>
        <w:ind w:left="360"/>
        <w:jc w:val="both"/>
        <w:rPr>
          <w:rFonts w:cstheme="minorHAnsi"/>
          <w:iCs/>
          <w:sz w:val="24"/>
          <w:szCs w:val="24"/>
        </w:rPr>
      </w:pPr>
      <w:r>
        <w:rPr>
          <w:rFonts w:cstheme="minorHAnsi"/>
          <w:iCs/>
          <w:sz w:val="24"/>
          <w:szCs w:val="24"/>
        </w:rPr>
        <w:t xml:space="preserve">2009. </w:t>
      </w:r>
      <w:r w:rsidR="00A2129E" w:rsidRPr="00C71034">
        <w:rPr>
          <w:rFonts w:cstheme="minorHAnsi"/>
          <w:iCs/>
          <w:sz w:val="24"/>
          <w:szCs w:val="24"/>
        </w:rPr>
        <w:t>Thir</w:t>
      </w:r>
      <w:r w:rsidR="00A2129E">
        <w:rPr>
          <w:rFonts w:cstheme="minorHAnsi"/>
          <w:iCs/>
          <w:sz w:val="24"/>
          <w:szCs w:val="24"/>
        </w:rPr>
        <w:t>d C</w:t>
      </w:r>
      <w:r w:rsidR="00A2129E" w:rsidRPr="00C71034">
        <w:rPr>
          <w:rFonts w:cstheme="minorHAnsi"/>
          <w:iCs/>
          <w:sz w:val="24"/>
          <w:szCs w:val="24"/>
        </w:rPr>
        <w:t>onference</w:t>
      </w:r>
      <w:r w:rsidR="00A2129E">
        <w:rPr>
          <w:rFonts w:cstheme="minorHAnsi"/>
          <w:iCs/>
          <w:sz w:val="24"/>
          <w:szCs w:val="24"/>
        </w:rPr>
        <w:t xml:space="preserve"> </w:t>
      </w:r>
      <w:r w:rsidRPr="00C71034">
        <w:rPr>
          <w:rFonts w:cstheme="minorHAnsi"/>
          <w:iCs/>
          <w:sz w:val="24"/>
          <w:szCs w:val="24"/>
        </w:rPr>
        <w:t>Higher</w:t>
      </w:r>
      <w:r w:rsidR="00A2129E">
        <w:rPr>
          <w:rFonts w:cstheme="minorHAnsi"/>
          <w:iCs/>
          <w:sz w:val="24"/>
          <w:szCs w:val="24"/>
        </w:rPr>
        <w:t xml:space="preserve"> </w:t>
      </w:r>
      <w:r w:rsidRPr="00C71034">
        <w:rPr>
          <w:rFonts w:cstheme="minorHAnsi"/>
          <w:iCs/>
          <w:sz w:val="24"/>
          <w:szCs w:val="24"/>
        </w:rPr>
        <w:t>Education Reform - lmplementation of the Bologna Principles at the University of Sarajevo</w:t>
      </w:r>
      <w:r w:rsidR="00A2129E">
        <w:rPr>
          <w:rFonts w:cstheme="minorHAnsi"/>
          <w:iCs/>
          <w:sz w:val="24"/>
          <w:szCs w:val="24"/>
        </w:rPr>
        <w:t xml:space="preserve">, </w:t>
      </w:r>
      <w:r w:rsidR="00A2129E" w:rsidRPr="009D03CB">
        <w:rPr>
          <w:rFonts w:cstheme="minorHAnsi"/>
          <w:iCs/>
          <w:sz w:val="24"/>
          <w:szCs w:val="24"/>
        </w:rPr>
        <w:t>University of Sarajevo,</w:t>
      </w:r>
    </w:p>
    <w:p w14:paraId="2C90AF12" w14:textId="5B0951A6" w:rsidR="00DB7BAD" w:rsidRPr="009D03CB" w:rsidRDefault="000E2420" w:rsidP="009D03CB">
      <w:pPr>
        <w:pStyle w:val="ListParagraph"/>
        <w:numPr>
          <w:ilvl w:val="0"/>
          <w:numId w:val="15"/>
        </w:numPr>
        <w:jc w:val="both"/>
        <w:rPr>
          <w:rFonts w:cstheme="minorHAnsi"/>
          <w:iCs/>
          <w:sz w:val="24"/>
          <w:szCs w:val="24"/>
        </w:rPr>
      </w:pPr>
      <w:r>
        <w:rPr>
          <w:rFonts w:cstheme="minorHAnsi"/>
          <w:bCs/>
          <w:sz w:val="24"/>
          <w:szCs w:val="24"/>
        </w:rPr>
        <w:t>2008</w:t>
      </w:r>
      <w:r w:rsidR="00DB7BAD" w:rsidRPr="009D03CB">
        <w:rPr>
          <w:rFonts w:cstheme="minorHAnsi"/>
          <w:bCs/>
          <w:sz w:val="24"/>
          <w:szCs w:val="24"/>
        </w:rPr>
        <w:t>.</w:t>
      </w:r>
      <w:r w:rsidR="00DB7BAD" w:rsidRPr="009D03CB">
        <w:rPr>
          <w:rFonts w:cstheme="minorHAnsi"/>
          <w:b/>
          <w:sz w:val="24"/>
          <w:szCs w:val="24"/>
        </w:rPr>
        <w:t xml:space="preserve"> </w:t>
      </w:r>
      <w:r w:rsidR="00DB7BAD" w:rsidRPr="009D03CB">
        <w:rPr>
          <w:rFonts w:cstheme="minorHAnsi"/>
          <w:iCs/>
          <w:sz w:val="24"/>
          <w:szCs w:val="24"/>
        </w:rPr>
        <w:t>Master of Pharmacy</w:t>
      </w:r>
    </w:p>
    <w:p w14:paraId="45991EB4" w14:textId="77777777" w:rsidR="00DB7BAD" w:rsidRPr="009D03CB" w:rsidRDefault="00DB7BAD" w:rsidP="0001168F">
      <w:pPr>
        <w:pStyle w:val="ListParagraph"/>
        <w:ind w:left="360"/>
        <w:jc w:val="both"/>
        <w:rPr>
          <w:rFonts w:cstheme="minorHAnsi"/>
          <w:iCs/>
          <w:sz w:val="24"/>
          <w:szCs w:val="24"/>
        </w:rPr>
      </w:pPr>
      <w:r w:rsidRPr="009D03CB">
        <w:rPr>
          <w:rFonts w:cstheme="minorHAnsi"/>
          <w:iCs/>
          <w:sz w:val="24"/>
          <w:szCs w:val="24"/>
        </w:rPr>
        <w:t>Faculty of Pharmacy, University of Sarajevo, Sarajevo</w:t>
      </w:r>
    </w:p>
    <w:p w14:paraId="087F8108" w14:textId="34FF9179" w:rsidR="00663D85" w:rsidRPr="009D03CB" w:rsidRDefault="00663D85" w:rsidP="0001168F">
      <w:pPr>
        <w:pStyle w:val="ListParagraph"/>
        <w:ind w:left="360"/>
        <w:jc w:val="both"/>
        <w:rPr>
          <w:rFonts w:cstheme="minorHAnsi"/>
          <w:i/>
          <w:sz w:val="24"/>
          <w:szCs w:val="24"/>
        </w:rPr>
      </w:pPr>
      <w:r w:rsidRPr="009D03CB">
        <w:rPr>
          <w:rFonts w:cstheme="minorHAnsi"/>
          <w:i/>
          <w:sz w:val="24"/>
          <w:szCs w:val="24"/>
        </w:rPr>
        <w:t xml:space="preserve">Average grade: </w:t>
      </w:r>
      <w:r w:rsidR="000E2420">
        <w:rPr>
          <w:rFonts w:cstheme="minorHAnsi"/>
          <w:i/>
          <w:sz w:val="24"/>
          <w:szCs w:val="24"/>
        </w:rPr>
        <w:t>8.5</w:t>
      </w:r>
    </w:p>
    <w:p w14:paraId="751E1404" w14:textId="0213900D" w:rsidR="00DB7BAD" w:rsidRPr="00EB2168" w:rsidRDefault="000E2420" w:rsidP="00EB2168">
      <w:pPr>
        <w:pStyle w:val="ListParagraph"/>
        <w:numPr>
          <w:ilvl w:val="0"/>
          <w:numId w:val="15"/>
        </w:numPr>
        <w:jc w:val="both"/>
        <w:rPr>
          <w:rFonts w:cstheme="minorHAnsi"/>
          <w:bCs/>
          <w:iCs/>
          <w:sz w:val="24"/>
          <w:szCs w:val="24"/>
        </w:rPr>
      </w:pPr>
      <w:r>
        <w:rPr>
          <w:rFonts w:cstheme="minorHAnsi"/>
          <w:bCs/>
          <w:iCs/>
          <w:sz w:val="24"/>
          <w:szCs w:val="24"/>
        </w:rPr>
        <w:t>2002</w:t>
      </w:r>
      <w:r w:rsidR="00DB7BAD" w:rsidRPr="00EB2168">
        <w:rPr>
          <w:rFonts w:cstheme="minorHAnsi"/>
          <w:bCs/>
          <w:iCs/>
          <w:sz w:val="24"/>
          <w:szCs w:val="24"/>
        </w:rPr>
        <w:t>.</w:t>
      </w:r>
      <w:r w:rsidR="00C71034">
        <w:rPr>
          <w:rFonts w:cstheme="minorHAnsi"/>
          <w:bCs/>
          <w:iCs/>
          <w:sz w:val="24"/>
          <w:szCs w:val="24"/>
        </w:rPr>
        <w:t xml:space="preserve"> Second Gymnazium</w:t>
      </w:r>
      <w:r w:rsidR="00DB7BAD" w:rsidRPr="00EB2168">
        <w:rPr>
          <w:rFonts w:cstheme="minorHAnsi"/>
          <w:bCs/>
          <w:iCs/>
          <w:sz w:val="24"/>
          <w:szCs w:val="24"/>
        </w:rPr>
        <w:t>, Sarajevo</w:t>
      </w:r>
    </w:p>
    <w:p w14:paraId="06EF61A6" w14:textId="78DA5FD9" w:rsidR="00DB7BAD" w:rsidRPr="00EB2168" w:rsidRDefault="000E2420" w:rsidP="00EB2168">
      <w:pPr>
        <w:pStyle w:val="ListParagraph"/>
        <w:numPr>
          <w:ilvl w:val="0"/>
          <w:numId w:val="15"/>
        </w:numPr>
        <w:spacing w:after="0"/>
        <w:jc w:val="both"/>
        <w:rPr>
          <w:rFonts w:cstheme="minorHAnsi"/>
          <w:bCs/>
          <w:iCs/>
          <w:sz w:val="24"/>
          <w:szCs w:val="24"/>
        </w:rPr>
      </w:pPr>
      <w:r>
        <w:rPr>
          <w:rFonts w:cstheme="minorHAnsi"/>
          <w:bCs/>
          <w:iCs/>
          <w:sz w:val="24"/>
          <w:szCs w:val="24"/>
        </w:rPr>
        <w:t>1998</w:t>
      </w:r>
      <w:r w:rsidR="00DB7BAD" w:rsidRPr="00EB2168">
        <w:rPr>
          <w:rFonts w:cstheme="minorHAnsi"/>
          <w:bCs/>
          <w:iCs/>
          <w:sz w:val="24"/>
          <w:szCs w:val="24"/>
        </w:rPr>
        <w:t>.</w:t>
      </w:r>
      <w:r w:rsidR="00663D85" w:rsidRPr="00EB2168">
        <w:rPr>
          <w:rFonts w:cstheme="minorHAnsi"/>
          <w:bCs/>
          <w:iCs/>
          <w:sz w:val="24"/>
          <w:szCs w:val="24"/>
        </w:rPr>
        <w:t xml:space="preserve"> </w:t>
      </w:r>
      <w:r w:rsidR="00DB7BAD" w:rsidRPr="00EB2168">
        <w:rPr>
          <w:rFonts w:cstheme="minorHAnsi"/>
          <w:bCs/>
          <w:iCs/>
          <w:sz w:val="24"/>
          <w:szCs w:val="24"/>
        </w:rPr>
        <w:t>Elementary School „</w:t>
      </w:r>
      <w:r>
        <w:rPr>
          <w:rFonts w:cstheme="minorHAnsi"/>
          <w:bCs/>
          <w:iCs/>
          <w:sz w:val="24"/>
          <w:szCs w:val="24"/>
        </w:rPr>
        <w:t>Musa Ćazim Ćatić</w:t>
      </w:r>
      <w:r w:rsidR="00DB7BAD" w:rsidRPr="00EB2168">
        <w:rPr>
          <w:rFonts w:cstheme="minorHAnsi"/>
          <w:bCs/>
          <w:iCs/>
          <w:sz w:val="24"/>
          <w:szCs w:val="24"/>
        </w:rPr>
        <w:t>“, Sarajevo</w:t>
      </w:r>
    </w:p>
    <w:p w14:paraId="151B51AB" w14:textId="77777777" w:rsidR="00DB7BAD" w:rsidRPr="009D03CB" w:rsidRDefault="00DB7BAD" w:rsidP="00EB2168">
      <w:pPr>
        <w:spacing w:after="0"/>
        <w:jc w:val="both"/>
        <w:rPr>
          <w:rFonts w:cstheme="minorHAnsi"/>
          <w:b/>
          <w:iCs/>
          <w:sz w:val="24"/>
          <w:szCs w:val="24"/>
        </w:rPr>
      </w:pPr>
    </w:p>
    <w:p w14:paraId="5418DBB8" w14:textId="77777777" w:rsidR="00DB7BAD" w:rsidRPr="00EB2168" w:rsidRDefault="00DB7BAD" w:rsidP="00EB2168">
      <w:pPr>
        <w:spacing w:after="0"/>
        <w:jc w:val="both"/>
        <w:rPr>
          <w:rFonts w:cstheme="minorHAnsi"/>
          <w:b/>
          <w:iCs/>
          <w:sz w:val="24"/>
          <w:szCs w:val="24"/>
        </w:rPr>
      </w:pPr>
      <w:r w:rsidRPr="00EB2168">
        <w:rPr>
          <w:rFonts w:cstheme="minorHAnsi"/>
          <w:b/>
          <w:iCs/>
          <w:sz w:val="24"/>
          <w:szCs w:val="24"/>
        </w:rPr>
        <w:lastRenderedPageBreak/>
        <w:t>Academic/teaching work</w:t>
      </w:r>
    </w:p>
    <w:p w14:paraId="58B21070" w14:textId="77777777" w:rsidR="00DB7BAD" w:rsidRPr="009D03CB" w:rsidRDefault="00DB7BAD" w:rsidP="00EB2168">
      <w:pPr>
        <w:spacing w:after="0"/>
        <w:jc w:val="both"/>
        <w:rPr>
          <w:rFonts w:cstheme="minorHAnsi"/>
          <w:b/>
          <w:iCs/>
          <w:sz w:val="24"/>
          <w:szCs w:val="24"/>
        </w:rPr>
      </w:pPr>
    </w:p>
    <w:p w14:paraId="422D766C" w14:textId="77777777" w:rsidR="00DB7BAD" w:rsidRPr="009D03CB" w:rsidRDefault="00DB7BAD" w:rsidP="00EB2168">
      <w:pPr>
        <w:pStyle w:val="ListParagraph"/>
        <w:numPr>
          <w:ilvl w:val="0"/>
          <w:numId w:val="10"/>
        </w:numPr>
        <w:spacing w:after="0"/>
        <w:jc w:val="both"/>
        <w:rPr>
          <w:rFonts w:cstheme="minorHAnsi"/>
          <w:bCs/>
          <w:sz w:val="24"/>
          <w:szCs w:val="24"/>
        </w:rPr>
      </w:pPr>
      <w:r w:rsidRPr="009D03CB">
        <w:rPr>
          <w:rFonts w:cstheme="minorHAnsi"/>
          <w:bCs/>
          <w:sz w:val="24"/>
          <w:szCs w:val="24"/>
        </w:rPr>
        <w:t>Integrated study (I and II cycle, BA+MA), Faculty of Pharmacy, University of Sarajevo, Sarajevo</w:t>
      </w:r>
    </w:p>
    <w:p w14:paraId="6524EFFD" w14:textId="77777777" w:rsidR="00DB7BAD" w:rsidRPr="009D03CB" w:rsidRDefault="00DB7BAD" w:rsidP="0001168F">
      <w:pPr>
        <w:pStyle w:val="ListParagraph"/>
        <w:numPr>
          <w:ilvl w:val="0"/>
          <w:numId w:val="2"/>
        </w:numPr>
        <w:jc w:val="both"/>
        <w:rPr>
          <w:rFonts w:cstheme="minorHAnsi"/>
          <w:bCs/>
          <w:sz w:val="24"/>
          <w:szCs w:val="24"/>
        </w:rPr>
      </w:pPr>
      <w:r w:rsidRPr="009D03CB">
        <w:rPr>
          <w:rFonts w:cstheme="minorHAnsi"/>
          <w:bCs/>
          <w:iCs/>
          <w:sz w:val="24"/>
          <w:szCs w:val="24"/>
        </w:rPr>
        <w:t>Subjects</w:t>
      </w:r>
      <w:r w:rsidRPr="009D03CB">
        <w:rPr>
          <w:rFonts w:cstheme="minorHAnsi"/>
          <w:bCs/>
          <w:sz w:val="24"/>
          <w:szCs w:val="24"/>
        </w:rPr>
        <w:t xml:space="preserve">: </w:t>
      </w:r>
    </w:p>
    <w:p w14:paraId="074F3AC9" w14:textId="4664FD9B" w:rsidR="00DB7BAD" w:rsidRPr="009D03CB" w:rsidRDefault="00C71034" w:rsidP="00C71034">
      <w:pPr>
        <w:pStyle w:val="ListParagraph"/>
        <w:jc w:val="both"/>
        <w:rPr>
          <w:rFonts w:cstheme="minorHAnsi"/>
          <w:bCs/>
          <w:i/>
          <w:iCs/>
          <w:sz w:val="24"/>
          <w:szCs w:val="24"/>
        </w:rPr>
      </w:pPr>
      <w:r>
        <w:rPr>
          <w:rFonts w:cstheme="minorHAnsi"/>
          <w:bCs/>
          <w:i/>
          <w:iCs/>
          <w:sz w:val="24"/>
          <w:szCs w:val="24"/>
        </w:rPr>
        <w:t xml:space="preserve">Pharmacology I, Pharmacology II, </w:t>
      </w:r>
      <w:r w:rsidRPr="00C71034">
        <w:rPr>
          <w:rFonts w:cstheme="minorHAnsi"/>
          <w:bCs/>
          <w:i/>
          <w:iCs/>
          <w:sz w:val="24"/>
          <w:szCs w:val="24"/>
        </w:rPr>
        <w:t>Professional Practice I</w:t>
      </w:r>
    </w:p>
    <w:p w14:paraId="57172D25" w14:textId="3C289061" w:rsidR="00C71034" w:rsidRDefault="00DB7BAD" w:rsidP="00C71034">
      <w:pPr>
        <w:pStyle w:val="ListParagraph"/>
        <w:jc w:val="both"/>
        <w:rPr>
          <w:rFonts w:eastAsia="Times New Roman" w:cstheme="minorHAnsi"/>
          <w:bCs/>
          <w:i/>
          <w:sz w:val="24"/>
          <w:szCs w:val="24"/>
          <w:lang w:eastAsia="bs-Latn-BA"/>
        </w:rPr>
      </w:pPr>
      <w:r w:rsidRPr="009D03CB">
        <w:rPr>
          <w:rFonts w:eastAsia="Times New Roman" w:cstheme="minorHAnsi"/>
          <w:bCs/>
          <w:i/>
          <w:sz w:val="24"/>
          <w:szCs w:val="24"/>
          <w:lang w:val="en" w:eastAsia="bs-Latn-BA"/>
        </w:rPr>
        <w:t xml:space="preserve">Selected Topics in </w:t>
      </w:r>
      <w:r w:rsidR="00C71034">
        <w:rPr>
          <w:rFonts w:eastAsia="Times New Roman" w:cstheme="minorHAnsi"/>
          <w:bCs/>
          <w:i/>
          <w:sz w:val="24"/>
          <w:szCs w:val="24"/>
          <w:lang w:val="en" w:eastAsia="bs-Latn-BA"/>
        </w:rPr>
        <w:t xml:space="preserve">Pharmacology </w:t>
      </w:r>
      <w:r w:rsidR="00C71034" w:rsidRPr="00C71034">
        <w:rPr>
          <w:rFonts w:eastAsia="Times New Roman" w:cstheme="minorHAnsi"/>
          <w:bCs/>
          <w:i/>
          <w:sz w:val="24"/>
          <w:szCs w:val="24"/>
          <w:lang w:eastAsia="bs-Latn-BA"/>
        </w:rPr>
        <w:t>– Fixed Combination of Drugs</w:t>
      </w:r>
      <w:r w:rsidR="00C71034" w:rsidRPr="00C71034">
        <w:rPr>
          <w:rFonts w:eastAsia="Times New Roman" w:cstheme="minorHAnsi"/>
          <w:bCs/>
          <w:i/>
          <w:sz w:val="24"/>
          <w:szCs w:val="24"/>
          <w:lang w:eastAsia="bs-Latn-BA"/>
        </w:rPr>
        <w:t xml:space="preserve"> </w:t>
      </w:r>
    </w:p>
    <w:p w14:paraId="3731DC51" w14:textId="78F83A58" w:rsidR="00C71034" w:rsidRPr="00C71034" w:rsidRDefault="00C71034" w:rsidP="00C71034">
      <w:pPr>
        <w:pStyle w:val="ListParagraph"/>
        <w:jc w:val="both"/>
        <w:rPr>
          <w:rFonts w:eastAsia="Times New Roman" w:cstheme="minorHAnsi"/>
          <w:bCs/>
          <w:i/>
          <w:sz w:val="24"/>
          <w:szCs w:val="24"/>
          <w:lang w:eastAsia="bs-Latn-BA"/>
        </w:rPr>
      </w:pPr>
      <w:r w:rsidRPr="009D03CB">
        <w:rPr>
          <w:rFonts w:eastAsia="Times New Roman" w:cstheme="minorHAnsi"/>
          <w:bCs/>
          <w:i/>
          <w:sz w:val="24"/>
          <w:szCs w:val="24"/>
          <w:lang w:val="en" w:eastAsia="bs-Latn-BA"/>
        </w:rPr>
        <w:t xml:space="preserve">Selected Topics in </w:t>
      </w:r>
      <w:r>
        <w:rPr>
          <w:rFonts w:eastAsia="Times New Roman" w:cstheme="minorHAnsi"/>
          <w:bCs/>
          <w:i/>
          <w:sz w:val="24"/>
          <w:szCs w:val="24"/>
          <w:lang w:val="en" w:eastAsia="bs-Latn-BA"/>
        </w:rPr>
        <w:t>Pharmacology</w:t>
      </w:r>
      <w:r>
        <w:rPr>
          <w:rFonts w:eastAsia="Times New Roman" w:cstheme="minorHAnsi"/>
          <w:bCs/>
          <w:i/>
          <w:sz w:val="24"/>
          <w:szCs w:val="24"/>
          <w:lang w:val="en" w:eastAsia="bs-Latn-BA"/>
        </w:rPr>
        <w:t xml:space="preserve"> </w:t>
      </w:r>
      <w:r w:rsidRPr="00C71034">
        <w:rPr>
          <w:rFonts w:eastAsia="Times New Roman" w:cstheme="minorHAnsi"/>
          <w:bCs/>
          <w:i/>
          <w:sz w:val="24"/>
          <w:szCs w:val="24"/>
          <w:lang w:eastAsia="bs-Latn-BA"/>
        </w:rPr>
        <w:t xml:space="preserve">– </w:t>
      </w:r>
      <w:r>
        <w:rPr>
          <w:rFonts w:eastAsia="Times New Roman" w:cstheme="minorHAnsi"/>
          <w:bCs/>
          <w:i/>
          <w:sz w:val="24"/>
          <w:szCs w:val="24"/>
          <w:lang w:eastAsia="bs-Latn-BA"/>
        </w:rPr>
        <w:t>P</w:t>
      </w:r>
      <w:r w:rsidRPr="00C71034">
        <w:rPr>
          <w:rFonts w:eastAsia="Times New Roman" w:cstheme="minorHAnsi"/>
          <w:bCs/>
          <w:i/>
          <w:sz w:val="24"/>
          <w:szCs w:val="24"/>
          <w:lang w:eastAsia="bs-Latn-BA"/>
        </w:rPr>
        <w:t>ain pharmacotherapy</w:t>
      </w:r>
    </w:p>
    <w:p w14:paraId="5511B71E" w14:textId="2F2BBBCF" w:rsidR="00DB7BAD" w:rsidRPr="00C71034" w:rsidRDefault="00DB7BAD" w:rsidP="00C71034">
      <w:pPr>
        <w:pStyle w:val="ListParagraph"/>
        <w:numPr>
          <w:ilvl w:val="0"/>
          <w:numId w:val="18"/>
        </w:numPr>
        <w:ind w:left="360"/>
        <w:jc w:val="both"/>
        <w:rPr>
          <w:rFonts w:cstheme="minorHAnsi"/>
          <w:bCs/>
          <w:sz w:val="24"/>
          <w:szCs w:val="24"/>
        </w:rPr>
      </w:pPr>
      <w:r w:rsidRPr="00C71034">
        <w:rPr>
          <w:rFonts w:cstheme="minorHAnsi"/>
          <w:bCs/>
          <w:sz w:val="24"/>
          <w:szCs w:val="24"/>
        </w:rPr>
        <w:t>Study of 3rd cycle of Faculty of Pharmacy, University of Sarajevo</w:t>
      </w:r>
    </w:p>
    <w:p w14:paraId="23AAEF77" w14:textId="77777777" w:rsidR="00DB7BAD" w:rsidRDefault="00DB7BAD" w:rsidP="0001168F">
      <w:pPr>
        <w:pStyle w:val="ListParagraph"/>
        <w:numPr>
          <w:ilvl w:val="0"/>
          <w:numId w:val="2"/>
        </w:numPr>
        <w:spacing w:after="0"/>
        <w:jc w:val="both"/>
        <w:rPr>
          <w:rFonts w:cstheme="minorHAnsi"/>
          <w:bCs/>
          <w:sz w:val="24"/>
          <w:szCs w:val="24"/>
        </w:rPr>
      </w:pPr>
      <w:r w:rsidRPr="009D03CB">
        <w:rPr>
          <w:rFonts w:cstheme="minorHAnsi"/>
          <w:bCs/>
          <w:iCs/>
          <w:sz w:val="24"/>
          <w:szCs w:val="24"/>
        </w:rPr>
        <w:t xml:space="preserve"> Subjects</w:t>
      </w:r>
      <w:r w:rsidRPr="009D03CB">
        <w:rPr>
          <w:rFonts w:cstheme="minorHAnsi"/>
          <w:bCs/>
          <w:sz w:val="24"/>
          <w:szCs w:val="24"/>
        </w:rPr>
        <w:t xml:space="preserve">: </w:t>
      </w:r>
    </w:p>
    <w:p w14:paraId="4E3C139B" w14:textId="77777777" w:rsidR="00A2129E" w:rsidRDefault="00A2129E" w:rsidP="00A2129E">
      <w:pPr>
        <w:pStyle w:val="ListParagraph"/>
        <w:spacing w:after="0"/>
        <w:jc w:val="both"/>
        <w:rPr>
          <w:rFonts w:cstheme="minorHAnsi"/>
          <w:bCs/>
          <w:sz w:val="24"/>
          <w:szCs w:val="24"/>
        </w:rPr>
      </w:pPr>
      <w:r w:rsidRPr="00A2129E">
        <w:rPr>
          <w:rFonts w:cstheme="minorHAnsi"/>
          <w:bCs/>
          <w:sz w:val="24"/>
          <w:szCs w:val="24"/>
        </w:rPr>
        <w:t>Psychopharmacotherapy</w:t>
      </w:r>
    </w:p>
    <w:p w14:paraId="416C59A7" w14:textId="50D67464" w:rsidR="00A2129E" w:rsidRPr="00A2129E" w:rsidRDefault="00A2129E" w:rsidP="00A2129E">
      <w:pPr>
        <w:pStyle w:val="ListParagraph"/>
        <w:spacing w:after="0"/>
        <w:jc w:val="both"/>
        <w:rPr>
          <w:rFonts w:cstheme="minorHAnsi"/>
          <w:bCs/>
          <w:sz w:val="24"/>
          <w:szCs w:val="24"/>
        </w:rPr>
      </w:pPr>
      <w:r w:rsidRPr="00A2129E">
        <w:rPr>
          <w:rFonts w:cstheme="minorHAnsi"/>
          <w:bCs/>
          <w:sz w:val="24"/>
          <w:szCs w:val="24"/>
        </w:rPr>
        <w:t>Immunopharmacology</w:t>
      </w:r>
    </w:p>
    <w:p w14:paraId="4513484D" w14:textId="4E7F0335" w:rsidR="00A2129E" w:rsidRDefault="00A2129E" w:rsidP="00792136">
      <w:pPr>
        <w:pStyle w:val="ListParagraph"/>
        <w:numPr>
          <w:ilvl w:val="0"/>
          <w:numId w:val="11"/>
        </w:numPr>
        <w:spacing w:after="0"/>
        <w:jc w:val="both"/>
        <w:rPr>
          <w:rFonts w:cstheme="minorHAnsi"/>
          <w:bCs/>
          <w:sz w:val="24"/>
          <w:szCs w:val="24"/>
        </w:rPr>
      </w:pPr>
      <w:r w:rsidRPr="009D03CB">
        <w:rPr>
          <w:rFonts w:cstheme="minorHAnsi"/>
          <w:bCs/>
          <w:sz w:val="24"/>
          <w:szCs w:val="24"/>
        </w:rPr>
        <w:t>Integrated study (I and II cycle, BA+MA), University of</w:t>
      </w:r>
      <w:r>
        <w:rPr>
          <w:rFonts w:cstheme="minorHAnsi"/>
          <w:bCs/>
          <w:sz w:val="24"/>
          <w:szCs w:val="24"/>
        </w:rPr>
        <w:t xml:space="preserve"> „Džemal Bijedić“</w:t>
      </w:r>
      <w:r w:rsidRPr="009D03CB">
        <w:rPr>
          <w:rFonts w:cstheme="minorHAnsi"/>
          <w:bCs/>
          <w:sz w:val="24"/>
          <w:szCs w:val="24"/>
        </w:rPr>
        <w:t xml:space="preserve"> </w:t>
      </w:r>
      <w:r>
        <w:rPr>
          <w:rFonts w:cstheme="minorHAnsi"/>
          <w:bCs/>
          <w:sz w:val="24"/>
          <w:szCs w:val="24"/>
        </w:rPr>
        <w:t>of Mostar</w:t>
      </w:r>
    </w:p>
    <w:p w14:paraId="2A378238" w14:textId="77777777" w:rsidR="00DB7BAD" w:rsidRPr="009D03CB" w:rsidRDefault="00DB7BAD" w:rsidP="0001168F">
      <w:pPr>
        <w:pStyle w:val="ListParagraph"/>
        <w:numPr>
          <w:ilvl w:val="0"/>
          <w:numId w:val="2"/>
        </w:numPr>
        <w:spacing w:after="0"/>
        <w:jc w:val="both"/>
        <w:rPr>
          <w:rFonts w:cstheme="minorHAnsi"/>
          <w:bCs/>
          <w:sz w:val="24"/>
          <w:szCs w:val="24"/>
        </w:rPr>
      </w:pPr>
      <w:r w:rsidRPr="009D03CB">
        <w:rPr>
          <w:rFonts w:cstheme="minorHAnsi"/>
          <w:bCs/>
          <w:iCs/>
          <w:sz w:val="24"/>
          <w:szCs w:val="24"/>
        </w:rPr>
        <w:t>Subjects</w:t>
      </w:r>
      <w:r w:rsidRPr="009D03CB">
        <w:rPr>
          <w:rFonts w:cstheme="minorHAnsi"/>
          <w:bCs/>
          <w:sz w:val="24"/>
          <w:szCs w:val="24"/>
        </w:rPr>
        <w:t xml:space="preserve">: </w:t>
      </w:r>
    </w:p>
    <w:p w14:paraId="2E8B6800" w14:textId="5C2A7A2C" w:rsidR="00DB7BAD" w:rsidRDefault="00A2129E" w:rsidP="0001168F">
      <w:pPr>
        <w:pStyle w:val="ListParagraph"/>
        <w:jc w:val="both"/>
        <w:rPr>
          <w:rFonts w:cstheme="minorHAnsi"/>
          <w:bCs/>
          <w:i/>
          <w:sz w:val="24"/>
          <w:szCs w:val="24"/>
        </w:rPr>
      </w:pPr>
      <w:r>
        <w:rPr>
          <w:rFonts w:cstheme="minorHAnsi"/>
          <w:bCs/>
          <w:i/>
          <w:sz w:val="24"/>
          <w:szCs w:val="24"/>
        </w:rPr>
        <w:t>Pharmacology</w:t>
      </w:r>
      <w:r w:rsidR="0056614B" w:rsidRPr="009D03CB">
        <w:rPr>
          <w:rFonts w:cstheme="minorHAnsi"/>
          <w:bCs/>
          <w:i/>
          <w:sz w:val="24"/>
          <w:szCs w:val="24"/>
        </w:rPr>
        <w:t xml:space="preserve"> (school years 20</w:t>
      </w:r>
      <w:r>
        <w:rPr>
          <w:rFonts w:cstheme="minorHAnsi"/>
          <w:bCs/>
          <w:i/>
          <w:sz w:val="24"/>
          <w:szCs w:val="24"/>
        </w:rPr>
        <w:t>23</w:t>
      </w:r>
      <w:r w:rsidR="0056614B" w:rsidRPr="009D03CB">
        <w:rPr>
          <w:rFonts w:cstheme="minorHAnsi"/>
          <w:bCs/>
          <w:i/>
          <w:sz w:val="24"/>
          <w:szCs w:val="24"/>
        </w:rPr>
        <w:t>/20</w:t>
      </w:r>
      <w:r>
        <w:rPr>
          <w:rFonts w:cstheme="minorHAnsi"/>
          <w:bCs/>
          <w:i/>
          <w:sz w:val="24"/>
          <w:szCs w:val="24"/>
        </w:rPr>
        <w:t>24</w:t>
      </w:r>
      <w:r w:rsidR="0056614B" w:rsidRPr="009D03CB">
        <w:rPr>
          <w:rFonts w:cstheme="minorHAnsi"/>
          <w:bCs/>
          <w:i/>
          <w:sz w:val="24"/>
          <w:szCs w:val="24"/>
        </w:rPr>
        <w:t xml:space="preserve"> and 20</w:t>
      </w:r>
      <w:r>
        <w:rPr>
          <w:rFonts w:cstheme="minorHAnsi"/>
          <w:bCs/>
          <w:i/>
          <w:sz w:val="24"/>
          <w:szCs w:val="24"/>
        </w:rPr>
        <w:t>24</w:t>
      </w:r>
      <w:r w:rsidR="0056614B" w:rsidRPr="009D03CB">
        <w:rPr>
          <w:rFonts w:cstheme="minorHAnsi"/>
          <w:bCs/>
          <w:i/>
          <w:sz w:val="24"/>
          <w:szCs w:val="24"/>
        </w:rPr>
        <w:t>/20</w:t>
      </w:r>
      <w:r>
        <w:rPr>
          <w:rFonts w:cstheme="minorHAnsi"/>
          <w:bCs/>
          <w:i/>
          <w:sz w:val="24"/>
          <w:szCs w:val="24"/>
        </w:rPr>
        <w:t>25</w:t>
      </w:r>
      <w:r w:rsidR="0056614B" w:rsidRPr="009D03CB">
        <w:rPr>
          <w:rFonts w:cstheme="minorHAnsi"/>
          <w:bCs/>
          <w:i/>
          <w:sz w:val="24"/>
          <w:szCs w:val="24"/>
        </w:rPr>
        <w:t>)</w:t>
      </w:r>
    </w:p>
    <w:p w14:paraId="14F8159C" w14:textId="47687E40" w:rsidR="00A2129E" w:rsidRPr="009D03CB" w:rsidRDefault="00A2129E" w:rsidP="0001168F">
      <w:pPr>
        <w:pStyle w:val="ListParagraph"/>
        <w:jc w:val="both"/>
        <w:rPr>
          <w:rFonts w:cstheme="minorHAnsi"/>
          <w:bCs/>
          <w:i/>
          <w:sz w:val="24"/>
          <w:szCs w:val="24"/>
        </w:rPr>
      </w:pPr>
      <w:r w:rsidRPr="00A2129E">
        <w:rPr>
          <w:rFonts w:cstheme="minorHAnsi"/>
          <w:bCs/>
          <w:i/>
          <w:sz w:val="24"/>
          <w:szCs w:val="24"/>
        </w:rPr>
        <w:t xml:space="preserve">Pharmacology and </w:t>
      </w:r>
      <w:r>
        <w:rPr>
          <w:rFonts w:cstheme="minorHAnsi"/>
          <w:bCs/>
          <w:i/>
          <w:sz w:val="24"/>
          <w:szCs w:val="24"/>
        </w:rPr>
        <w:t>T</w:t>
      </w:r>
      <w:r w:rsidRPr="00A2129E">
        <w:rPr>
          <w:rFonts w:cstheme="minorHAnsi"/>
          <w:bCs/>
          <w:i/>
          <w:sz w:val="24"/>
          <w:szCs w:val="24"/>
        </w:rPr>
        <w:t>oxicology</w:t>
      </w:r>
      <w:r>
        <w:rPr>
          <w:rFonts w:cstheme="minorHAnsi"/>
          <w:bCs/>
          <w:i/>
          <w:sz w:val="24"/>
          <w:szCs w:val="24"/>
        </w:rPr>
        <w:t xml:space="preserve"> </w:t>
      </w:r>
      <w:r w:rsidRPr="009D03CB">
        <w:rPr>
          <w:rFonts w:cstheme="minorHAnsi"/>
          <w:bCs/>
          <w:i/>
          <w:sz w:val="24"/>
          <w:szCs w:val="24"/>
        </w:rPr>
        <w:t>(school year 20</w:t>
      </w:r>
      <w:r>
        <w:rPr>
          <w:rFonts w:cstheme="minorHAnsi"/>
          <w:bCs/>
          <w:i/>
          <w:sz w:val="24"/>
          <w:szCs w:val="24"/>
        </w:rPr>
        <w:t>18</w:t>
      </w:r>
      <w:r w:rsidRPr="009D03CB">
        <w:rPr>
          <w:rFonts w:cstheme="minorHAnsi"/>
          <w:bCs/>
          <w:i/>
          <w:sz w:val="24"/>
          <w:szCs w:val="24"/>
        </w:rPr>
        <w:t>/20</w:t>
      </w:r>
      <w:r>
        <w:rPr>
          <w:rFonts w:cstheme="minorHAnsi"/>
          <w:bCs/>
          <w:i/>
          <w:sz w:val="24"/>
          <w:szCs w:val="24"/>
        </w:rPr>
        <w:t>19)</w:t>
      </w:r>
    </w:p>
    <w:p w14:paraId="2B369E5E" w14:textId="37990E59" w:rsidR="00DB7BAD" w:rsidRPr="00542FB7" w:rsidRDefault="00DB7BAD" w:rsidP="0001168F">
      <w:pPr>
        <w:jc w:val="both"/>
        <w:rPr>
          <w:rFonts w:cstheme="minorHAnsi"/>
          <w:b/>
          <w:sz w:val="24"/>
          <w:szCs w:val="24"/>
        </w:rPr>
      </w:pPr>
      <w:r w:rsidRPr="00542FB7">
        <w:rPr>
          <w:rFonts w:cstheme="minorHAnsi"/>
          <w:b/>
          <w:sz w:val="24"/>
          <w:szCs w:val="24"/>
        </w:rPr>
        <w:t>Other academic positions and involvements</w:t>
      </w:r>
    </w:p>
    <w:p w14:paraId="012723E5" w14:textId="407BEFE3" w:rsidR="00DB7BAD" w:rsidRPr="009D03CB" w:rsidRDefault="00DB7BAD" w:rsidP="0001168F">
      <w:pPr>
        <w:pStyle w:val="ListParagraph"/>
        <w:numPr>
          <w:ilvl w:val="0"/>
          <w:numId w:val="4"/>
        </w:numPr>
        <w:tabs>
          <w:tab w:val="left" w:pos="0"/>
          <w:tab w:val="left" w:pos="1701"/>
        </w:tabs>
        <w:spacing w:after="0"/>
        <w:contextualSpacing w:val="0"/>
        <w:jc w:val="both"/>
        <w:rPr>
          <w:rFonts w:cstheme="minorHAnsi"/>
          <w:sz w:val="24"/>
          <w:szCs w:val="24"/>
        </w:rPr>
      </w:pPr>
      <w:r w:rsidRPr="009D03CB">
        <w:rPr>
          <w:rFonts w:cstheme="minorHAnsi"/>
          <w:sz w:val="24"/>
          <w:szCs w:val="24"/>
        </w:rPr>
        <w:t>2023-</w:t>
      </w:r>
      <w:r w:rsidR="0086096B">
        <w:rPr>
          <w:rFonts w:cstheme="minorHAnsi"/>
          <w:sz w:val="24"/>
          <w:szCs w:val="24"/>
        </w:rPr>
        <w:tab/>
      </w:r>
      <w:r w:rsidRPr="009D03CB">
        <w:rPr>
          <w:rFonts w:cstheme="minorHAnsi"/>
          <w:sz w:val="24"/>
          <w:szCs w:val="24"/>
        </w:rPr>
        <w:t xml:space="preserve">Head of Department of </w:t>
      </w:r>
      <w:r w:rsidR="00A2129E" w:rsidRPr="009D03CB">
        <w:rPr>
          <w:rFonts w:cstheme="minorHAnsi"/>
          <w:sz w:val="24"/>
          <w:szCs w:val="24"/>
        </w:rPr>
        <w:t>Pharmacology and Clinical pharmacy</w:t>
      </w:r>
    </w:p>
    <w:p w14:paraId="2C618218" w14:textId="64B5CBCD" w:rsidR="0086096B" w:rsidRDefault="00F43AE8" w:rsidP="00F43AE8">
      <w:pPr>
        <w:pStyle w:val="Default"/>
        <w:numPr>
          <w:ilvl w:val="0"/>
          <w:numId w:val="4"/>
        </w:numPr>
        <w:tabs>
          <w:tab w:val="left" w:pos="1701"/>
        </w:tabs>
        <w:jc w:val="both"/>
        <w:rPr>
          <w:rFonts w:asciiTheme="minorHAnsi" w:hAnsiTheme="minorHAnsi" w:cstheme="minorHAnsi"/>
          <w:bCs/>
        </w:rPr>
      </w:pPr>
      <w:r w:rsidRPr="00F43AE8">
        <w:rPr>
          <w:rFonts w:asciiTheme="minorHAnsi" w:hAnsiTheme="minorHAnsi" w:cstheme="minorHAnsi"/>
          <w:bCs/>
        </w:rPr>
        <w:t xml:space="preserve">2013-2018 </w:t>
      </w:r>
      <w:r w:rsidR="0086096B">
        <w:rPr>
          <w:rFonts w:asciiTheme="minorHAnsi" w:hAnsiTheme="minorHAnsi" w:cstheme="minorHAnsi"/>
          <w:bCs/>
        </w:rPr>
        <w:tab/>
      </w:r>
      <w:r w:rsidRPr="00F43AE8">
        <w:rPr>
          <w:rFonts w:asciiTheme="minorHAnsi" w:hAnsiTheme="minorHAnsi" w:cstheme="minorHAnsi"/>
          <w:bCs/>
        </w:rPr>
        <w:t>Member of the Staff Council of the Faculty of Pharmacy</w:t>
      </w:r>
      <w:r>
        <w:rPr>
          <w:rFonts w:asciiTheme="minorHAnsi" w:hAnsiTheme="minorHAnsi" w:cstheme="minorHAnsi"/>
          <w:bCs/>
        </w:rPr>
        <w:t xml:space="preserve">, </w:t>
      </w:r>
      <w:r w:rsidRPr="009D03CB">
        <w:rPr>
          <w:rFonts w:asciiTheme="minorHAnsi" w:hAnsiTheme="minorHAnsi" w:cstheme="minorHAnsi"/>
          <w:bCs/>
        </w:rPr>
        <w:t xml:space="preserve">University of </w:t>
      </w:r>
    </w:p>
    <w:p w14:paraId="66A7BDE7" w14:textId="0929294A" w:rsidR="00F43AE8" w:rsidRPr="00F43AE8" w:rsidRDefault="0086096B" w:rsidP="0086096B">
      <w:pPr>
        <w:pStyle w:val="Default"/>
        <w:tabs>
          <w:tab w:val="left" w:pos="1701"/>
        </w:tabs>
        <w:ind w:left="360"/>
        <w:jc w:val="both"/>
        <w:rPr>
          <w:rFonts w:asciiTheme="minorHAnsi" w:hAnsiTheme="minorHAnsi" w:cstheme="minorHAnsi"/>
          <w:bCs/>
        </w:rPr>
      </w:pPr>
      <w:r>
        <w:rPr>
          <w:rFonts w:asciiTheme="minorHAnsi" w:hAnsiTheme="minorHAnsi" w:cstheme="minorHAnsi"/>
          <w:bCs/>
        </w:rPr>
        <w:t xml:space="preserve">                         </w:t>
      </w:r>
      <w:r w:rsidR="00F43AE8" w:rsidRPr="009D03CB">
        <w:rPr>
          <w:rFonts w:asciiTheme="minorHAnsi" w:hAnsiTheme="minorHAnsi" w:cstheme="minorHAnsi"/>
          <w:bCs/>
        </w:rPr>
        <w:t>Sarajevo</w:t>
      </w:r>
    </w:p>
    <w:p w14:paraId="2600B1B7" w14:textId="2D5861DF" w:rsidR="0086096B" w:rsidRDefault="00F43AE8" w:rsidP="00F43AE8">
      <w:pPr>
        <w:pStyle w:val="Default"/>
        <w:numPr>
          <w:ilvl w:val="0"/>
          <w:numId w:val="4"/>
        </w:numPr>
        <w:tabs>
          <w:tab w:val="left" w:pos="1701"/>
        </w:tabs>
        <w:jc w:val="both"/>
        <w:rPr>
          <w:rFonts w:asciiTheme="minorHAnsi" w:hAnsiTheme="minorHAnsi" w:cstheme="minorHAnsi"/>
          <w:bCs/>
        </w:rPr>
      </w:pPr>
      <w:r w:rsidRPr="00F43AE8">
        <w:rPr>
          <w:rFonts w:asciiTheme="minorHAnsi" w:hAnsiTheme="minorHAnsi" w:cstheme="minorHAnsi"/>
          <w:bCs/>
        </w:rPr>
        <w:t xml:space="preserve">2018-2022 </w:t>
      </w:r>
      <w:r w:rsidR="0086096B">
        <w:rPr>
          <w:rFonts w:asciiTheme="minorHAnsi" w:hAnsiTheme="minorHAnsi" w:cstheme="minorHAnsi"/>
          <w:bCs/>
        </w:rPr>
        <w:tab/>
        <w:t xml:space="preserve">Vice </w:t>
      </w:r>
      <w:r w:rsidRPr="00F43AE8">
        <w:rPr>
          <w:rFonts w:asciiTheme="minorHAnsi" w:hAnsiTheme="minorHAnsi" w:cstheme="minorHAnsi"/>
          <w:bCs/>
        </w:rPr>
        <w:t xml:space="preserve">President of the </w:t>
      </w:r>
      <w:r>
        <w:rPr>
          <w:rFonts w:asciiTheme="minorHAnsi" w:hAnsiTheme="minorHAnsi" w:cstheme="minorHAnsi"/>
          <w:bCs/>
        </w:rPr>
        <w:t>S</w:t>
      </w:r>
      <w:r w:rsidRPr="00F43AE8">
        <w:rPr>
          <w:rFonts w:asciiTheme="minorHAnsi" w:hAnsiTheme="minorHAnsi" w:cstheme="minorHAnsi"/>
          <w:bCs/>
        </w:rPr>
        <w:t>yndicate of the Faculty of Pharmacy in Sarajevo</w:t>
      </w:r>
      <w:r>
        <w:rPr>
          <w:rFonts w:asciiTheme="minorHAnsi" w:hAnsiTheme="minorHAnsi" w:cstheme="minorHAnsi"/>
          <w:bCs/>
        </w:rPr>
        <w:t xml:space="preserve">, </w:t>
      </w:r>
    </w:p>
    <w:p w14:paraId="4C2D3357" w14:textId="16D7827E" w:rsidR="00F43AE8" w:rsidRPr="00F43AE8" w:rsidRDefault="0086096B" w:rsidP="0086096B">
      <w:pPr>
        <w:pStyle w:val="Default"/>
        <w:tabs>
          <w:tab w:val="left" w:pos="1701"/>
        </w:tabs>
        <w:ind w:left="360"/>
        <w:jc w:val="both"/>
        <w:rPr>
          <w:rFonts w:asciiTheme="minorHAnsi" w:hAnsiTheme="minorHAnsi" w:cstheme="minorHAnsi"/>
          <w:bCs/>
        </w:rPr>
      </w:pPr>
      <w:r>
        <w:rPr>
          <w:rFonts w:asciiTheme="minorHAnsi" w:hAnsiTheme="minorHAnsi" w:cstheme="minorHAnsi"/>
          <w:bCs/>
        </w:rPr>
        <w:t xml:space="preserve">                         </w:t>
      </w:r>
      <w:r w:rsidR="00F43AE8" w:rsidRPr="009D03CB">
        <w:rPr>
          <w:rFonts w:asciiTheme="minorHAnsi" w:hAnsiTheme="minorHAnsi" w:cstheme="minorHAnsi"/>
          <w:bCs/>
        </w:rPr>
        <w:t>University of Sarajevo</w:t>
      </w:r>
    </w:p>
    <w:p w14:paraId="2203F0BD" w14:textId="77777777" w:rsidR="0086096B" w:rsidRDefault="00F43AE8" w:rsidP="00F43AE8">
      <w:pPr>
        <w:pStyle w:val="Default"/>
        <w:numPr>
          <w:ilvl w:val="0"/>
          <w:numId w:val="4"/>
        </w:numPr>
        <w:tabs>
          <w:tab w:val="left" w:pos="1701"/>
        </w:tabs>
        <w:jc w:val="both"/>
        <w:rPr>
          <w:rFonts w:asciiTheme="minorHAnsi" w:hAnsiTheme="minorHAnsi" w:cstheme="minorHAnsi"/>
          <w:bCs/>
        </w:rPr>
      </w:pPr>
      <w:r w:rsidRPr="00F43AE8">
        <w:rPr>
          <w:rFonts w:asciiTheme="minorHAnsi" w:hAnsiTheme="minorHAnsi" w:cstheme="minorHAnsi"/>
          <w:bCs/>
        </w:rPr>
        <w:t xml:space="preserve">2014-2018 </w:t>
      </w:r>
      <w:r w:rsidR="0086096B">
        <w:rPr>
          <w:rFonts w:asciiTheme="minorHAnsi" w:hAnsiTheme="minorHAnsi" w:cstheme="minorHAnsi"/>
          <w:bCs/>
        </w:rPr>
        <w:tab/>
      </w:r>
      <w:r w:rsidRPr="00F43AE8">
        <w:rPr>
          <w:rFonts w:asciiTheme="minorHAnsi" w:hAnsiTheme="minorHAnsi" w:cstheme="minorHAnsi"/>
          <w:bCs/>
        </w:rPr>
        <w:t>Secretary of the</w:t>
      </w:r>
      <w:r w:rsidR="0086096B">
        <w:rPr>
          <w:rFonts w:asciiTheme="minorHAnsi" w:hAnsiTheme="minorHAnsi" w:cstheme="minorHAnsi"/>
          <w:bCs/>
        </w:rPr>
        <w:t xml:space="preserve"> Syndicate</w:t>
      </w:r>
      <w:r w:rsidRPr="00F43AE8">
        <w:rPr>
          <w:rFonts w:asciiTheme="minorHAnsi" w:hAnsiTheme="minorHAnsi" w:cstheme="minorHAnsi"/>
          <w:bCs/>
        </w:rPr>
        <w:t xml:space="preserve"> of the Faculty of Pharmacy in Sarajevo</w:t>
      </w:r>
      <w:r>
        <w:rPr>
          <w:rFonts w:asciiTheme="minorHAnsi" w:hAnsiTheme="minorHAnsi" w:cstheme="minorHAnsi"/>
          <w:bCs/>
        </w:rPr>
        <w:t xml:space="preserve">, </w:t>
      </w:r>
      <w:r w:rsidRPr="009D03CB">
        <w:rPr>
          <w:rFonts w:asciiTheme="minorHAnsi" w:hAnsiTheme="minorHAnsi" w:cstheme="minorHAnsi"/>
          <w:bCs/>
        </w:rPr>
        <w:t xml:space="preserve">University </w:t>
      </w:r>
    </w:p>
    <w:p w14:paraId="7D176412" w14:textId="0A97D11A" w:rsidR="00F43AE8" w:rsidRPr="00F43AE8" w:rsidRDefault="0086096B" w:rsidP="0086096B">
      <w:pPr>
        <w:pStyle w:val="Default"/>
        <w:tabs>
          <w:tab w:val="left" w:pos="1701"/>
        </w:tabs>
        <w:ind w:left="360"/>
        <w:jc w:val="both"/>
        <w:rPr>
          <w:rFonts w:asciiTheme="minorHAnsi" w:hAnsiTheme="minorHAnsi" w:cstheme="minorHAnsi"/>
          <w:bCs/>
        </w:rPr>
      </w:pPr>
      <w:r>
        <w:rPr>
          <w:rFonts w:asciiTheme="minorHAnsi" w:hAnsiTheme="minorHAnsi" w:cstheme="minorHAnsi"/>
          <w:bCs/>
        </w:rPr>
        <w:t xml:space="preserve">                         </w:t>
      </w:r>
      <w:r w:rsidR="00F43AE8" w:rsidRPr="009D03CB">
        <w:rPr>
          <w:rFonts w:asciiTheme="minorHAnsi" w:hAnsiTheme="minorHAnsi" w:cstheme="minorHAnsi"/>
          <w:bCs/>
        </w:rPr>
        <w:t>of Sarajevo</w:t>
      </w:r>
    </w:p>
    <w:p w14:paraId="7433C90E" w14:textId="77777777" w:rsidR="0086096B" w:rsidRDefault="00F43AE8" w:rsidP="00F43AE8">
      <w:pPr>
        <w:pStyle w:val="Default"/>
        <w:numPr>
          <w:ilvl w:val="0"/>
          <w:numId w:val="4"/>
        </w:numPr>
        <w:tabs>
          <w:tab w:val="left" w:pos="1701"/>
        </w:tabs>
        <w:jc w:val="both"/>
        <w:rPr>
          <w:rFonts w:asciiTheme="minorHAnsi" w:hAnsiTheme="minorHAnsi" w:cstheme="minorHAnsi"/>
          <w:bCs/>
        </w:rPr>
      </w:pPr>
      <w:r w:rsidRPr="00F43AE8">
        <w:rPr>
          <w:rFonts w:asciiTheme="minorHAnsi" w:hAnsiTheme="minorHAnsi" w:cstheme="minorHAnsi"/>
          <w:bCs/>
        </w:rPr>
        <w:t>2016-2020</w:t>
      </w:r>
      <w:r w:rsidR="0086096B">
        <w:rPr>
          <w:rFonts w:asciiTheme="minorHAnsi" w:hAnsiTheme="minorHAnsi" w:cstheme="minorHAnsi"/>
          <w:bCs/>
        </w:rPr>
        <w:tab/>
      </w:r>
      <w:r w:rsidRPr="00F43AE8">
        <w:rPr>
          <w:rFonts w:asciiTheme="minorHAnsi" w:hAnsiTheme="minorHAnsi" w:cstheme="minorHAnsi"/>
          <w:bCs/>
        </w:rPr>
        <w:t xml:space="preserve">Member/Secretary of the Quality Assurance Committee of the Faculty of </w:t>
      </w:r>
    </w:p>
    <w:p w14:paraId="5E7A21C0" w14:textId="21BD54C2" w:rsidR="00F43AE8" w:rsidRPr="00F43AE8" w:rsidRDefault="0086096B" w:rsidP="0086096B">
      <w:pPr>
        <w:pStyle w:val="Default"/>
        <w:tabs>
          <w:tab w:val="left" w:pos="1701"/>
        </w:tabs>
        <w:ind w:left="360"/>
        <w:jc w:val="both"/>
        <w:rPr>
          <w:rFonts w:asciiTheme="minorHAnsi" w:hAnsiTheme="minorHAnsi" w:cstheme="minorHAnsi"/>
          <w:bCs/>
        </w:rPr>
      </w:pPr>
      <w:r>
        <w:rPr>
          <w:rFonts w:asciiTheme="minorHAnsi" w:hAnsiTheme="minorHAnsi" w:cstheme="minorHAnsi"/>
          <w:bCs/>
        </w:rPr>
        <w:t xml:space="preserve">                         </w:t>
      </w:r>
      <w:r w:rsidR="00F43AE8" w:rsidRPr="00F43AE8">
        <w:rPr>
          <w:rFonts w:asciiTheme="minorHAnsi" w:hAnsiTheme="minorHAnsi" w:cstheme="minorHAnsi"/>
          <w:bCs/>
        </w:rPr>
        <w:t>Pharmacy</w:t>
      </w:r>
      <w:r w:rsidR="00F43AE8">
        <w:rPr>
          <w:rFonts w:asciiTheme="minorHAnsi" w:hAnsiTheme="minorHAnsi" w:cstheme="minorHAnsi"/>
          <w:bCs/>
        </w:rPr>
        <w:t xml:space="preserve">, </w:t>
      </w:r>
      <w:r w:rsidR="00F43AE8" w:rsidRPr="00F43AE8">
        <w:rPr>
          <w:rFonts w:asciiTheme="minorHAnsi" w:hAnsiTheme="minorHAnsi" w:cstheme="minorHAnsi"/>
          <w:bCs/>
        </w:rPr>
        <w:t xml:space="preserve"> </w:t>
      </w:r>
      <w:r w:rsidR="00F43AE8" w:rsidRPr="009D03CB">
        <w:rPr>
          <w:rFonts w:asciiTheme="minorHAnsi" w:hAnsiTheme="minorHAnsi" w:cstheme="minorHAnsi"/>
          <w:bCs/>
        </w:rPr>
        <w:t>University of Sarajevo</w:t>
      </w:r>
    </w:p>
    <w:p w14:paraId="3E1EEB32" w14:textId="77777777" w:rsidR="0086096B" w:rsidRDefault="00F43AE8" w:rsidP="00F43AE8">
      <w:pPr>
        <w:pStyle w:val="Default"/>
        <w:numPr>
          <w:ilvl w:val="0"/>
          <w:numId w:val="4"/>
        </w:numPr>
        <w:tabs>
          <w:tab w:val="left" w:pos="1701"/>
        </w:tabs>
        <w:spacing w:line="276" w:lineRule="auto"/>
        <w:jc w:val="both"/>
        <w:rPr>
          <w:rFonts w:asciiTheme="minorHAnsi" w:hAnsiTheme="minorHAnsi" w:cstheme="minorHAnsi"/>
          <w:bCs/>
        </w:rPr>
      </w:pPr>
      <w:r w:rsidRPr="00F43AE8">
        <w:rPr>
          <w:rFonts w:asciiTheme="minorHAnsi" w:hAnsiTheme="minorHAnsi" w:cstheme="minorHAnsi"/>
          <w:bCs/>
        </w:rPr>
        <w:t>2020-2024</w:t>
      </w:r>
      <w:r w:rsidR="0086096B">
        <w:rPr>
          <w:rFonts w:asciiTheme="minorHAnsi" w:hAnsiTheme="minorHAnsi" w:cstheme="minorHAnsi"/>
          <w:bCs/>
        </w:rPr>
        <w:tab/>
      </w:r>
      <w:r w:rsidRPr="00F43AE8">
        <w:rPr>
          <w:rFonts w:asciiTheme="minorHAnsi" w:hAnsiTheme="minorHAnsi" w:cstheme="minorHAnsi"/>
          <w:bCs/>
        </w:rPr>
        <w:t>Member of the Quality Assurance Committee of the Faculty of Pharmacy</w:t>
      </w:r>
      <w:r>
        <w:rPr>
          <w:rFonts w:asciiTheme="minorHAnsi" w:hAnsiTheme="minorHAnsi" w:cstheme="minorHAnsi"/>
          <w:bCs/>
        </w:rPr>
        <w:t xml:space="preserve">, </w:t>
      </w:r>
    </w:p>
    <w:p w14:paraId="5998AEBB" w14:textId="32CBF0E9" w:rsidR="00F43AE8" w:rsidRPr="009D03CB" w:rsidRDefault="0086096B" w:rsidP="0086096B">
      <w:pPr>
        <w:pStyle w:val="Default"/>
        <w:tabs>
          <w:tab w:val="left" w:pos="1701"/>
        </w:tabs>
        <w:spacing w:line="276" w:lineRule="auto"/>
        <w:ind w:left="360"/>
        <w:jc w:val="both"/>
        <w:rPr>
          <w:rFonts w:asciiTheme="minorHAnsi" w:hAnsiTheme="minorHAnsi" w:cstheme="minorHAnsi"/>
          <w:bCs/>
        </w:rPr>
      </w:pPr>
      <w:r>
        <w:rPr>
          <w:rFonts w:asciiTheme="minorHAnsi" w:hAnsiTheme="minorHAnsi" w:cstheme="minorHAnsi"/>
          <w:bCs/>
        </w:rPr>
        <w:t xml:space="preserve">                         </w:t>
      </w:r>
      <w:r w:rsidR="00F43AE8" w:rsidRPr="009D03CB">
        <w:rPr>
          <w:rFonts w:asciiTheme="minorHAnsi" w:hAnsiTheme="minorHAnsi" w:cstheme="minorHAnsi"/>
          <w:bCs/>
        </w:rPr>
        <w:t>University of Sarajevo</w:t>
      </w:r>
    </w:p>
    <w:p w14:paraId="19AD9B74" w14:textId="77777777" w:rsidR="00DB7BAD" w:rsidRPr="00F43AE8" w:rsidRDefault="00DB7BAD" w:rsidP="0001168F">
      <w:pPr>
        <w:pStyle w:val="ListParagraph"/>
        <w:numPr>
          <w:ilvl w:val="0"/>
          <w:numId w:val="4"/>
        </w:numPr>
        <w:spacing w:after="0"/>
        <w:jc w:val="both"/>
        <w:rPr>
          <w:rFonts w:cstheme="minorHAnsi"/>
          <w:sz w:val="24"/>
          <w:szCs w:val="24"/>
        </w:rPr>
      </w:pPr>
      <w:r w:rsidRPr="009D03CB">
        <w:rPr>
          <w:rFonts w:cstheme="minorHAnsi"/>
          <w:bCs/>
          <w:sz w:val="24"/>
          <w:szCs w:val="24"/>
        </w:rPr>
        <w:t>Member of the Commission for taking the specialist exam in Clinical Pharmacy</w:t>
      </w:r>
    </w:p>
    <w:p w14:paraId="1BA5DEC4" w14:textId="56A6E5A3" w:rsidR="00F43AE8" w:rsidRPr="00F43AE8" w:rsidRDefault="00F43AE8" w:rsidP="00F43AE8">
      <w:pPr>
        <w:pStyle w:val="ListParagraph"/>
        <w:numPr>
          <w:ilvl w:val="0"/>
          <w:numId w:val="4"/>
        </w:numPr>
        <w:spacing w:after="0"/>
        <w:jc w:val="both"/>
        <w:rPr>
          <w:rFonts w:cstheme="minorHAnsi"/>
          <w:sz w:val="24"/>
          <w:szCs w:val="24"/>
        </w:rPr>
      </w:pPr>
      <w:r w:rsidRPr="00F43AE8">
        <w:rPr>
          <w:rFonts w:cstheme="minorHAnsi"/>
          <w:sz w:val="24"/>
          <w:szCs w:val="24"/>
        </w:rPr>
        <w:t>Participation in the Committees (scientific and organizational) of conferences organized by the University of</w:t>
      </w:r>
      <w:r>
        <w:rPr>
          <w:rFonts w:cstheme="minorHAnsi"/>
          <w:sz w:val="24"/>
          <w:szCs w:val="24"/>
        </w:rPr>
        <w:t xml:space="preserve"> </w:t>
      </w:r>
      <w:r w:rsidRPr="00F43AE8">
        <w:rPr>
          <w:rFonts w:cstheme="minorHAnsi"/>
          <w:sz w:val="24"/>
          <w:szCs w:val="24"/>
        </w:rPr>
        <w:t>Sarajevo - Faculty of Pharmacy</w:t>
      </w:r>
    </w:p>
    <w:p w14:paraId="1CF08F3B" w14:textId="77777777" w:rsidR="00F43AE8" w:rsidRDefault="00F43AE8" w:rsidP="0001168F">
      <w:pPr>
        <w:jc w:val="both"/>
        <w:rPr>
          <w:rFonts w:cstheme="minorHAnsi"/>
          <w:b/>
          <w:sz w:val="24"/>
          <w:szCs w:val="24"/>
        </w:rPr>
      </w:pPr>
    </w:p>
    <w:p w14:paraId="3883F9A9" w14:textId="5BC4835E" w:rsidR="00DB7BAD" w:rsidRPr="009D03CB" w:rsidRDefault="00DB7BAD" w:rsidP="0001168F">
      <w:pPr>
        <w:jc w:val="both"/>
        <w:rPr>
          <w:rFonts w:cstheme="minorHAnsi"/>
          <w:b/>
          <w:sz w:val="24"/>
          <w:szCs w:val="24"/>
        </w:rPr>
      </w:pPr>
      <w:r w:rsidRPr="009D03CB">
        <w:rPr>
          <w:rFonts w:cstheme="minorHAnsi"/>
          <w:b/>
          <w:sz w:val="24"/>
          <w:szCs w:val="24"/>
        </w:rPr>
        <w:t>Projects</w:t>
      </w:r>
    </w:p>
    <w:p w14:paraId="7360F5EC" w14:textId="3E673B71" w:rsidR="00CA5F9E" w:rsidRPr="00CA5F9E" w:rsidRDefault="00B42B8D" w:rsidP="00CA5F9E">
      <w:pPr>
        <w:pStyle w:val="ListParagraph"/>
        <w:widowControl w:val="0"/>
        <w:numPr>
          <w:ilvl w:val="0"/>
          <w:numId w:val="13"/>
        </w:numPr>
        <w:spacing w:after="0"/>
        <w:jc w:val="both"/>
        <w:rPr>
          <w:rFonts w:cstheme="minorHAnsi"/>
          <w:sz w:val="24"/>
          <w:szCs w:val="24"/>
          <w:u w:val="double" w:color="FFFFFF" w:themeColor="background1"/>
        </w:rPr>
      </w:pPr>
      <w:r w:rsidRPr="00B42B8D">
        <w:rPr>
          <w:rFonts w:cstheme="minorHAnsi"/>
          <w:sz w:val="24"/>
          <w:szCs w:val="24"/>
          <w:u w:val="double" w:color="FFFFFF" w:themeColor="background1"/>
        </w:rPr>
        <w:t>2022. Development and optimization of criteria for reducing the frequency of prescribing</w:t>
      </w:r>
      <w:r>
        <w:rPr>
          <w:rFonts w:cstheme="minorHAnsi"/>
          <w:sz w:val="24"/>
          <w:szCs w:val="24"/>
          <w:u w:val="double" w:color="FFFFFF" w:themeColor="background1"/>
        </w:rPr>
        <w:t xml:space="preserve"> </w:t>
      </w:r>
      <w:r w:rsidRPr="00B42B8D">
        <w:rPr>
          <w:rFonts w:cstheme="minorHAnsi"/>
          <w:sz w:val="24"/>
          <w:szCs w:val="24"/>
          <w:u w:val="double" w:color="FFFFFF" w:themeColor="background1"/>
        </w:rPr>
        <w:t>potentially inappropriate medications in geriatric patients with type 2 diabetes mellitus; Project financier: Ministry of Science, Higher Education and Youth of the Sarajevo Canton; Project leader: University of Sarajevo - Faculty of Pharmacy; Project leader: Prof. Dr. Selma Škrbo</w:t>
      </w:r>
    </w:p>
    <w:p w14:paraId="67811D92" w14:textId="6A79F43F" w:rsidR="00B42B8D" w:rsidRPr="00B42B8D" w:rsidRDefault="00B42B8D" w:rsidP="00B42B8D">
      <w:pPr>
        <w:pStyle w:val="ListParagraph"/>
        <w:widowControl w:val="0"/>
        <w:numPr>
          <w:ilvl w:val="0"/>
          <w:numId w:val="13"/>
        </w:numPr>
        <w:spacing w:after="0"/>
        <w:jc w:val="both"/>
        <w:rPr>
          <w:rFonts w:cstheme="minorHAnsi"/>
          <w:sz w:val="24"/>
          <w:szCs w:val="24"/>
          <w:u w:val="double" w:color="FFFFFF" w:themeColor="background1"/>
        </w:rPr>
      </w:pPr>
      <w:r w:rsidRPr="00B42B8D">
        <w:rPr>
          <w:rFonts w:cstheme="minorHAnsi"/>
          <w:sz w:val="24"/>
          <w:szCs w:val="24"/>
          <w:u w:val="double" w:color="FFFFFF" w:themeColor="background1"/>
        </w:rPr>
        <w:t xml:space="preserve">2022. Distribution of artificial radioactivity during milk processing into indigenous Bosnian </w:t>
      </w:r>
      <w:r w:rsidRPr="00B42B8D">
        <w:rPr>
          <w:rFonts w:cstheme="minorHAnsi"/>
          <w:sz w:val="24"/>
          <w:szCs w:val="24"/>
          <w:u w:val="double" w:color="FFFFFF" w:themeColor="background1"/>
        </w:rPr>
        <w:lastRenderedPageBreak/>
        <w:t>and Herzegovina cheeses; Project financier: Ministry of Science, Higher Education and Youth of the Sarajevo Canton; Project leader: University of Sarajevo - Faculty of Veterinary Medicine; Project leader: Assoc. Prof. Dr. Enida Članjak - Kudra</w:t>
      </w:r>
    </w:p>
    <w:p w14:paraId="5F584CA5" w14:textId="167AFF0F" w:rsidR="00B42B8D" w:rsidRPr="00B42B8D" w:rsidRDefault="00B42B8D" w:rsidP="00B42B8D">
      <w:pPr>
        <w:pStyle w:val="ListParagraph"/>
        <w:widowControl w:val="0"/>
        <w:numPr>
          <w:ilvl w:val="0"/>
          <w:numId w:val="13"/>
        </w:numPr>
        <w:spacing w:after="0"/>
        <w:jc w:val="both"/>
        <w:rPr>
          <w:rFonts w:cstheme="minorHAnsi"/>
          <w:sz w:val="24"/>
          <w:szCs w:val="24"/>
          <w:u w:val="double" w:color="FFFFFF" w:themeColor="background1"/>
        </w:rPr>
      </w:pPr>
      <w:r w:rsidRPr="00B42B8D">
        <w:rPr>
          <w:rFonts w:cstheme="minorHAnsi"/>
          <w:sz w:val="24"/>
          <w:szCs w:val="24"/>
          <w:u w:val="double" w:color="FFFFFF" w:themeColor="background1"/>
        </w:rPr>
        <w:t>2021. Targeting active components and testing of "knock out" fractions from sweet wormwood (</w:t>
      </w:r>
      <w:r w:rsidRPr="00CA5F9E">
        <w:rPr>
          <w:rFonts w:cstheme="minorHAnsi"/>
          <w:i/>
          <w:iCs/>
          <w:sz w:val="24"/>
          <w:szCs w:val="24"/>
          <w:u w:val="double" w:color="FFFFFF" w:themeColor="background1"/>
        </w:rPr>
        <w:t>Artemisia annua L</w:t>
      </w:r>
      <w:r w:rsidRPr="00B42B8D">
        <w:rPr>
          <w:rFonts w:cstheme="minorHAnsi"/>
          <w:sz w:val="24"/>
          <w:szCs w:val="24"/>
          <w:u w:val="double" w:color="FFFFFF" w:themeColor="background1"/>
        </w:rPr>
        <w:t>.) with inhibitory effects on SARS-CoV-2 replication and stimulation of anti-inflammatory and anti-fibrotic effects in COVID-19; Project financier: Ministry of Science, Higher Education and Youth of the Sarajevo Canton; Project leader: University of Sarajevo – Faculty of Pharmacy; Project leader: Prof. Dr. Kemal Durić</w:t>
      </w:r>
    </w:p>
    <w:p w14:paraId="59813147" w14:textId="5F9B7D08" w:rsidR="00B42B8D" w:rsidRPr="00B42B8D" w:rsidRDefault="00B42B8D" w:rsidP="00B42B8D">
      <w:pPr>
        <w:pStyle w:val="ListParagraph"/>
        <w:widowControl w:val="0"/>
        <w:numPr>
          <w:ilvl w:val="0"/>
          <w:numId w:val="13"/>
        </w:numPr>
        <w:spacing w:after="0"/>
        <w:jc w:val="both"/>
        <w:rPr>
          <w:rFonts w:cstheme="minorHAnsi"/>
          <w:sz w:val="24"/>
          <w:szCs w:val="24"/>
          <w:u w:val="double" w:color="FFFFFF" w:themeColor="background1"/>
        </w:rPr>
      </w:pPr>
      <w:r w:rsidRPr="00B42B8D">
        <w:rPr>
          <w:rFonts w:cstheme="minorHAnsi"/>
          <w:sz w:val="24"/>
          <w:szCs w:val="24"/>
          <w:u w:val="double" w:color="FFFFFF" w:themeColor="background1"/>
        </w:rPr>
        <w:t xml:space="preserve">2021. Secondary metabolites-target molecules in the identification of genetic variability of plant species of the genus </w:t>
      </w:r>
      <w:r w:rsidRPr="00CA5F9E">
        <w:rPr>
          <w:rFonts w:cstheme="minorHAnsi"/>
          <w:i/>
          <w:iCs/>
          <w:sz w:val="24"/>
          <w:szCs w:val="24"/>
          <w:u w:val="double" w:color="FFFFFF" w:themeColor="background1"/>
        </w:rPr>
        <w:t>Sorbus</w:t>
      </w:r>
      <w:r w:rsidRPr="00B42B8D">
        <w:rPr>
          <w:rFonts w:cstheme="minorHAnsi"/>
          <w:sz w:val="24"/>
          <w:szCs w:val="24"/>
          <w:u w:val="double" w:color="FFFFFF" w:themeColor="background1"/>
        </w:rPr>
        <w:t>, new taxa in the Bosnian and Herzegovina flora; Project funder: Ministry of Science, Higher Education and Youth of the Sarajevo Canton; Project leader: University of Sarajevo – Faculty of Pharmacy; Project leader: Prof. Dr. Haris Nikšić</w:t>
      </w:r>
    </w:p>
    <w:p w14:paraId="4C4C5ABE" w14:textId="27EDA995" w:rsidR="00B42B8D" w:rsidRPr="00B42B8D" w:rsidRDefault="00B42B8D" w:rsidP="00B42B8D">
      <w:pPr>
        <w:pStyle w:val="ListParagraph"/>
        <w:widowControl w:val="0"/>
        <w:numPr>
          <w:ilvl w:val="0"/>
          <w:numId w:val="13"/>
        </w:numPr>
        <w:spacing w:after="0"/>
        <w:jc w:val="both"/>
        <w:rPr>
          <w:rFonts w:cstheme="minorHAnsi"/>
          <w:sz w:val="24"/>
          <w:szCs w:val="24"/>
          <w:u w:val="double" w:color="FFFFFF" w:themeColor="background1"/>
        </w:rPr>
      </w:pPr>
      <w:r w:rsidRPr="00B42B8D">
        <w:rPr>
          <w:rFonts w:cstheme="minorHAnsi"/>
          <w:sz w:val="24"/>
          <w:szCs w:val="24"/>
          <w:u w:val="double" w:color="FFFFFF" w:themeColor="background1"/>
        </w:rPr>
        <w:t>2021. Erasmus+ project: Innovating quality assessmenttools for pharmacy studies in Bosnia and Herzegovina – IQPharm; Project funder: Erasmus+; Project leader: University of Sarajevo – Faculty of Pharmacy; Project leader: Prof. Dr. Tamer Bego</w:t>
      </w:r>
    </w:p>
    <w:p w14:paraId="01D44B89" w14:textId="1262AFAC" w:rsidR="00B42B8D" w:rsidRDefault="00B42B8D" w:rsidP="00B42B8D">
      <w:pPr>
        <w:pStyle w:val="ListParagraph"/>
        <w:widowControl w:val="0"/>
        <w:numPr>
          <w:ilvl w:val="0"/>
          <w:numId w:val="13"/>
        </w:numPr>
        <w:spacing w:after="0"/>
        <w:jc w:val="both"/>
        <w:rPr>
          <w:rFonts w:cstheme="minorHAnsi"/>
          <w:sz w:val="24"/>
          <w:szCs w:val="24"/>
          <w:u w:val="double" w:color="FFFFFF" w:themeColor="background1"/>
        </w:rPr>
      </w:pPr>
      <w:r w:rsidRPr="00B42B8D">
        <w:rPr>
          <w:rFonts w:cstheme="minorHAnsi"/>
          <w:sz w:val="24"/>
          <w:szCs w:val="24"/>
          <w:u w:val="double" w:color="FFFFFF" w:themeColor="background1"/>
        </w:rPr>
        <w:t>2018. Testing the pharmacological effects of magistral drugs with antimicrobial and antiseptic effects during and after the permitted period of use; Project funder: Ministry of Science and Culture of the Sarajevo Canton; Project leader: University of Sarajevo Faculty of Pharmacy; Project leader: Prof. Dr. Fahir Bečić</w:t>
      </w:r>
    </w:p>
    <w:p w14:paraId="41A3A0B1" w14:textId="77777777" w:rsidR="0086096B" w:rsidRPr="00CA5F9E" w:rsidRDefault="0086096B" w:rsidP="00CA5F9E">
      <w:pPr>
        <w:jc w:val="both"/>
        <w:rPr>
          <w:rFonts w:cstheme="minorHAnsi"/>
          <w:bCs/>
          <w:i/>
          <w:color w:val="000000"/>
          <w:sz w:val="24"/>
          <w:szCs w:val="24"/>
        </w:rPr>
      </w:pPr>
    </w:p>
    <w:p w14:paraId="03201ACB" w14:textId="77777777" w:rsidR="00DB7BAD" w:rsidRPr="009D03CB" w:rsidRDefault="00DB7BAD" w:rsidP="0001168F">
      <w:pPr>
        <w:jc w:val="both"/>
        <w:rPr>
          <w:rFonts w:cstheme="minorHAnsi"/>
          <w:b/>
          <w:bCs/>
          <w:sz w:val="24"/>
          <w:szCs w:val="24"/>
        </w:rPr>
      </w:pPr>
      <w:r w:rsidRPr="009D03CB">
        <w:rPr>
          <w:rFonts w:cstheme="minorHAnsi"/>
          <w:b/>
          <w:bCs/>
          <w:sz w:val="24"/>
          <w:szCs w:val="24"/>
        </w:rPr>
        <w:t>Selected publications</w:t>
      </w:r>
    </w:p>
    <w:p w14:paraId="3C1ED1F9" w14:textId="77777777" w:rsidR="0086096B" w:rsidRPr="00BB05B7" w:rsidRDefault="0086096B" w:rsidP="0086096B">
      <w:pPr>
        <w:pStyle w:val="ListParagraph"/>
        <w:numPr>
          <w:ilvl w:val="0"/>
          <w:numId w:val="5"/>
        </w:numPr>
        <w:shd w:val="clear" w:color="auto" w:fill="FFFFFF"/>
        <w:spacing w:after="0" w:line="240" w:lineRule="auto"/>
        <w:jc w:val="both"/>
        <w:rPr>
          <w:rFonts w:cstheme="minorHAnsi"/>
          <w:sz w:val="24"/>
          <w:szCs w:val="24"/>
          <w:lang w:val="hr-BA"/>
        </w:rPr>
      </w:pPr>
      <w:r w:rsidRPr="00BB05B7">
        <w:rPr>
          <w:rFonts w:cstheme="minorHAnsi"/>
          <w:sz w:val="24"/>
          <w:szCs w:val="24"/>
          <w:lang w:val="hr-BA"/>
        </w:rPr>
        <w:t xml:space="preserve">Korić E., Gušić I., Durić K., </w:t>
      </w:r>
      <w:r w:rsidRPr="00BB05B7">
        <w:rPr>
          <w:rFonts w:cstheme="minorHAnsi"/>
          <w:b/>
          <w:bCs/>
          <w:sz w:val="24"/>
          <w:szCs w:val="24"/>
          <w:lang w:val="hr-BA"/>
        </w:rPr>
        <w:t>Žiga Smajić N.</w:t>
      </w:r>
      <w:r w:rsidRPr="00BB05B7">
        <w:rPr>
          <w:rFonts w:cstheme="minorHAnsi"/>
          <w:sz w:val="24"/>
          <w:szCs w:val="24"/>
          <w:lang w:val="hr-BA"/>
        </w:rPr>
        <w:t>, Osmanović A., Kapo N., Nikšić H. Anti-inflammatory potential of polyphenols: Combining in silico prediction and in vivo data. Journal of Health Sciences. 2024; 14(2):84-91</w:t>
      </w:r>
    </w:p>
    <w:p w14:paraId="056A0FE2" w14:textId="77777777" w:rsidR="0086096B" w:rsidRPr="00BB05B7" w:rsidRDefault="0086096B" w:rsidP="0086096B">
      <w:pPr>
        <w:pStyle w:val="ListParagraph"/>
        <w:numPr>
          <w:ilvl w:val="0"/>
          <w:numId w:val="5"/>
        </w:numPr>
        <w:shd w:val="clear" w:color="auto" w:fill="FFFFFF"/>
        <w:spacing w:after="0" w:line="240" w:lineRule="auto"/>
        <w:jc w:val="both"/>
        <w:rPr>
          <w:rFonts w:cstheme="minorHAnsi"/>
          <w:sz w:val="24"/>
          <w:szCs w:val="24"/>
          <w:lang w:val="hr-BA"/>
        </w:rPr>
      </w:pPr>
      <w:r w:rsidRPr="00BB05B7">
        <w:rPr>
          <w:rFonts w:cstheme="minorHAnsi"/>
          <w:sz w:val="24"/>
          <w:szCs w:val="24"/>
          <w:lang w:val="hr-BA"/>
        </w:rPr>
        <w:t xml:space="preserve">Ejubović M, Kapic D, Custovic S, Lazovic Salcin E., Lepara O., Kurtovic A., Jahic R., Kulo Cesic A., Paralija B., </w:t>
      </w:r>
      <w:r w:rsidRPr="00BB05B7">
        <w:rPr>
          <w:rFonts w:cstheme="minorHAnsi"/>
          <w:b/>
          <w:bCs/>
          <w:sz w:val="24"/>
          <w:szCs w:val="24"/>
          <w:lang w:val="hr-BA"/>
        </w:rPr>
        <w:t>Ziga Smajic N</w:t>
      </w:r>
      <w:r w:rsidRPr="00BB05B7">
        <w:rPr>
          <w:rFonts w:cstheme="minorHAnsi"/>
          <w:sz w:val="24"/>
          <w:szCs w:val="24"/>
          <w:lang w:val="hr-BA"/>
        </w:rPr>
        <w:t>., Jagodic Ejubovic A., Hasanbegovic S., Katica M., Besic A., Djesevic E., Fajkic A.</w:t>
      </w:r>
      <w:r>
        <w:rPr>
          <w:rFonts w:cstheme="minorHAnsi"/>
          <w:sz w:val="24"/>
          <w:szCs w:val="24"/>
          <w:lang w:val="hr-BA"/>
        </w:rPr>
        <w:t xml:space="preserve"> </w:t>
      </w:r>
      <w:r w:rsidRPr="00BB05B7">
        <w:rPr>
          <w:rFonts w:cstheme="minorHAnsi"/>
          <w:sz w:val="24"/>
          <w:szCs w:val="24"/>
          <w:lang w:val="hr-BA"/>
        </w:rPr>
        <w:t>Therapeutic Potential of N-acetylcysteine and Glycine in Reducing Pulmonary Injury in Diabetic Rats. Cureus</w:t>
      </w:r>
      <w:r>
        <w:rPr>
          <w:rFonts w:cstheme="minorHAnsi"/>
          <w:sz w:val="24"/>
          <w:szCs w:val="24"/>
          <w:lang w:val="hr-BA"/>
        </w:rPr>
        <w:t xml:space="preserve">. 2024; </w:t>
      </w:r>
      <w:r w:rsidRPr="00BB05B7">
        <w:rPr>
          <w:rFonts w:cstheme="minorHAnsi"/>
          <w:sz w:val="24"/>
          <w:szCs w:val="24"/>
          <w:lang w:val="hr-BA"/>
        </w:rPr>
        <w:t>16(11): e72902.</w:t>
      </w:r>
    </w:p>
    <w:p w14:paraId="50EFFD15" w14:textId="77777777" w:rsidR="0086096B" w:rsidRPr="00BF4151" w:rsidRDefault="0086096B" w:rsidP="0086096B">
      <w:pPr>
        <w:pStyle w:val="ListParagraph"/>
        <w:numPr>
          <w:ilvl w:val="0"/>
          <w:numId w:val="5"/>
        </w:numPr>
        <w:shd w:val="clear" w:color="auto" w:fill="FFFFFF"/>
        <w:spacing w:after="0" w:line="240" w:lineRule="auto"/>
        <w:jc w:val="both"/>
        <w:rPr>
          <w:rFonts w:cstheme="minorHAnsi"/>
          <w:sz w:val="24"/>
          <w:szCs w:val="24"/>
          <w:lang w:val="hr-BA"/>
        </w:rPr>
      </w:pPr>
      <w:r w:rsidRPr="00BF4151">
        <w:rPr>
          <w:rFonts w:cstheme="minorHAnsi"/>
          <w:sz w:val="24"/>
          <w:szCs w:val="24"/>
        </w:rPr>
        <w:t xml:space="preserve">Omerovic N, Bego T, Prnjavorac B, </w:t>
      </w:r>
      <w:r w:rsidRPr="003B16EA">
        <w:rPr>
          <w:rFonts w:cstheme="minorHAnsi"/>
          <w:b/>
          <w:bCs/>
          <w:sz w:val="24"/>
          <w:szCs w:val="24"/>
        </w:rPr>
        <w:t>Smajic NZ</w:t>
      </w:r>
      <w:r w:rsidRPr="00BF4151">
        <w:rPr>
          <w:rFonts w:cstheme="minorHAnsi"/>
          <w:sz w:val="24"/>
          <w:szCs w:val="24"/>
        </w:rPr>
        <w:t>, Becic F, Corovic H, Skrbo S. Evaluation of the Effectiveness of Coronavirus Disease (COVID-19) Therapeutic Protocols Using Inflammatory Markers. Acta Inform. Med. 2023; 31(4): 244-248.</w:t>
      </w:r>
    </w:p>
    <w:p w14:paraId="21CD005F" w14:textId="77777777" w:rsidR="0086096B" w:rsidRPr="00BF4151" w:rsidRDefault="0086096B" w:rsidP="0086096B">
      <w:pPr>
        <w:pStyle w:val="ListParagraph"/>
        <w:numPr>
          <w:ilvl w:val="0"/>
          <w:numId w:val="5"/>
        </w:numPr>
        <w:shd w:val="clear" w:color="auto" w:fill="FFFFFF"/>
        <w:spacing w:after="0" w:line="240" w:lineRule="auto"/>
        <w:jc w:val="both"/>
        <w:rPr>
          <w:rFonts w:cstheme="minorHAnsi"/>
          <w:sz w:val="24"/>
          <w:szCs w:val="24"/>
          <w:lang w:val="hr-BA"/>
        </w:rPr>
      </w:pPr>
      <w:r w:rsidRPr="00BF4151">
        <w:rPr>
          <w:rFonts w:cstheme="minorHAnsi"/>
          <w:sz w:val="24"/>
          <w:szCs w:val="24"/>
        </w:rPr>
        <w:t xml:space="preserve">Omerovic N, Bego T, Prnjavorac B, </w:t>
      </w:r>
      <w:r w:rsidRPr="003B16EA">
        <w:rPr>
          <w:rFonts w:cstheme="minorHAnsi"/>
          <w:b/>
          <w:bCs/>
          <w:sz w:val="24"/>
          <w:szCs w:val="24"/>
        </w:rPr>
        <w:t>Smajic NZ</w:t>
      </w:r>
      <w:r w:rsidRPr="00BF4151">
        <w:rPr>
          <w:rFonts w:cstheme="minorHAnsi"/>
          <w:sz w:val="24"/>
          <w:szCs w:val="24"/>
        </w:rPr>
        <w:t>, Becic F, Corovic H, Skrbo S. The Use of Coagulation Markers to Evaluate the Effectiveness of Coronavirus Disease (COVID-19) Therapeutic Protocols. Mater Sociomed. 2023;</w:t>
      </w:r>
      <w:r>
        <w:rPr>
          <w:rFonts w:cstheme="minorHAnsi"/>
          <w:sz w:val="24"/>
          <w:szCs w:val="24"/>
        </w:rPr>
        <w:t xml:space="preserve"> </w:t>
      </w:r>
      <w:r w:rsidRPr="00BF4151">
        <w:rPr>
          <w:rFonts w:cstheme="minorHAnsi"/>
          <w:sz w:val="24"/>
          <w:szCs w:val="24"/>
        </w:rPr>
        <w:t>35(4):270-274.</w:t>
      </w:r>
    </w:p>
    <w:p w14:paraId="50940C03" w14:textId="77777777" w:rsidR="0086096B" w:rsidRPr="00BF4151" w:rsidRDefault="0086096B" w:rsidP="0086096B">
      <w:pPr>
        <w:pStyle w:val="ListParagraph"/>
        <w:numPr>
          <w:ilvl w:val="0"/>
          <w:numId w:val="5"/>
        </w:numPr>
        <w:shd w:val="clear" w:color="auto" w:fill="FFFFFF"/>
        <w:spacing w:after="0" w:line="240" w:lineRule="auto"/>
        <w:jc w:val="both"/>
        <w:rPr>
          <w:rFonts w:cstheme="minorHAnsi"/>
          <w:sz w:val="24"/>
          <w:szCs w:val="24"/>
          <w:lang w:val="hr-BA"/>
        </w:rPr>
      </w:pPr>
      <w:r w:rsidRPr="00BF4151">
        <w:rPr>
          <w:rFonts w:cstheme="minorHAnsi"/>
          <w:sz w:val="24"/>
          <w:szCs w:val="24"/>
        </w:rPr>
        <w:t xml:space="preserve">Piljak V, </w:t>
      </w:r>
      <w:r w:rsidRPr="00BB05B7">
        <w:rPr>
          <w:rFonts w:cstheme="minorHAnsi"/>
          <w:sz w:val="24"/>
          <w:szCs w:val="24"/>
        </w:rPr>
        <w:t>Skrbo S,</w:t>
      </w:r>
      <w:r w:rsidRPr="00BF4151">
        <w:rPr>
          <w:rFonts w:cstheme="minorHAnsi"/>
          <w:sz w:val="24"/>
          <w:szCs w:val="24"/>
        </w:rPr>
        <w:t xml:space="preserve"> Omerovic N, Hadzifejzovic Trnka A, Lagumdzija D, </w:t>
      </w:r>
      <w:r w:rsidRPr="00BB05B7">
        <w:rPr>
          <w:rFonts w:cstheme="minorHAnsi"/>
          <w:b/>
          <w:bCs/>
          <w:sz w:val="24"/>
          <w:szCs w:val="24"/>
        </w:rPr>
        <w:t>Ziga Smajic N</w:t>
      </w:r>
      <w:r w:rsidRPr="00BF4151">
        <w:rPr>
          <w:rFonts w:cstheme="minorHAnsi"/>
          <w:sz w:val="24"/>
          <w:szCs w:val="24"/>
        </w:rPr>
        <w:t>. Assessment of Medication Use Among Adolescents in Sarajevo Canton. Mater Sociomed. 2023; 35(3): 178</w:t>
      </w:r>
      <w:r w:rsidRPr="00BF4151">
        <w:rPr>
          <w:rFonts w:cstheme="minorHAnsi"/>
          <w:color w:val="272727"/>
          <w:sz w:val="24"/>
          <w:szCs w:val="24"/>
          <w:shd w:val="clear" w:color="auto" w:fill="FFFFFF"/>
        </w:rPr>
        <w:t>-</w:t>
      </w:r>
      <w:r w:rsidRPr="00BF4151">
        <w:rPr>
          <w:rFonts w:cstheme="minorHAnsi"/>
          <w:sz w:val="24"/>
          <w:szCs w:val="24"/>
        </w:rPr>
        <w:t>183.</w:t>
      </w:r>
    </w:p>
    <w:p w14:paraId="5A9D9E36" w14:textId="77777777" w:rsidR="0086096B" w:rsidRPr="00BB05B7" w:rsidRDefault="0086096B" w:rsidP="0086096B">
      <w:pPr>
        <w:pStyle w:val="ListParagraph"/>
        <w:numPr>
          <w:ilvl w:val="0"/>
          <w:numId w:val="5"/>
        </w:numPr>
        <w:shd w:val="clear" w:color="auto" w:fill="FFFFFF"/>
        <w:spacing w:after="0" w:line="240" w:lineRule="auto"/>
        <w:jc w:val="both"/>
        <w:rPr>
          <w:rFonts w:cstheme="minorHAnsi"/>
          <w:sz w:val="24"/>
          <w:szCs w:val="24"/>
          <w:u w:val="single"/>
        </w:rPr>
      </w:pPr>
      <w:r w:rsidRPr="00BB05B7">
        <w:rPr>
          <w:rFonts w:cstheme="minorHAnsi"/>
          <w:bCs/>
          <w:sz w:val="24"/>
          <w:szCs w:val="24"/>
        </w:rPr>
        <w:t>Škrbo S,</w:t>
      </w:r>
      <w:r w:rsidRPr="00BF4151">
        <w:rPr>
          <w:rFonts w:cstheme="minorHAnsi"/>
          <w:sz w:val="24"/>
          <w:szCs w:val="24"/>
        </w:rPr>
        <w:t xml:space="preserve"> Mehović S, Omerović N, Hadžifejzović Trnka A, </w:t>
      </w:r>
      <w:r w:rsidRPr="00BB05B7">
        <w:rPr>
          <w:rFonts w:cstheme="minorHAnsi"/>
          <w:b/>
          <w:bCs/>
          <w:sz w:val="24"/>
          <w:szCs w:val="24"/>
        </w:rPr>
        <w:t>Žiga Smajić N</w:t>
      </w:r>
      <w:r w:rsidRPr="00BF4151">
        <w:rPr>
          <w:rFonts w:cstheme="minorHAnsi"/>
          <w:sz w:val="24"/>
          <w:szCs w:val="24"/>
        </w:rPr>
        <w:t>, Pehlivanović B, Lagumdžija D. Role of a Pharmacist in the Safe Self-medication – A Questionnaire-based Survey. Journal of Pharmaceutical Research International 2021; 33(41B): 280</w:t>
      </w:r>
      <w:r w:rsidRPr="00BF4151">
        <w:rPr>
          <w:rFonts w:cstheme="minorHAnsi"/>
          <w:sz w:val="24"/>
          <w:szCs w:val="24"/>
          <w:shd w:val="clear" w:color="auto" w:fill="FFFFFF"/>
        </w:rPr>
        <w:t>-</w:t>
      </w:r>
      <w:r w:rsidRPr="00BF4151">
        <w:rPr>
          <w:rFonts w:cstheme="minorHAnsi"/>
          <w:sz w:val="24"/>
          <w:szCs w:val="24"/>
        </w:rPr>
        <w:t>294.</w:t>
      </w:r>
    </w:p>
    <w:p w14:paraId="6BCB76A0" w14:textId="77777777" w:rsidR="0086096B" w:rsidRPr="00BF4151" w:rsidRDefault="0086096B" w:rsidP="0086096B">
      <w:pPr>
        <w:pStyle w:val="ListParagraph"/>
        <w:widowControl w:val="0"/>
        <w:numPr>
          <w:ilvl w:val="0"/>
          <w:numId w:val="5"/>
        </w:numPr>
        <w:spacing w:after="0" w:line="240" w:lineRule="auto"/>
        <w:jc w:val="both"/>
        <w:rPr>
          <w:rStyle w:val="Hyperlink"/>
          <w:rFonts w:cstheme="minorHAnsi"/>
          <w:sz w:val="24"/>
          <w:szCs w:val="24"/>
        </w:rPr>
      </w:pPr>
      <w:r w:rsidRPr="00BB05B7">
        <w:rPr>
          <w:rFonts w:cstheme="minorHAnsi"/>
          <w:b/>
          <w:bCs/>
          <w:sz w:val="24"/>
          <w:szCs w:val="24"/>
        </w:rPr>
        <w:t>Nermina Ziga Smajic</w:t>
      </w:r>
      <w:r w:rsidRPr="00BF4151">
        <w:rPr>
          <w:rFonts w:cstheme="minorHAnsi"/>
          <w:sz w:val="24"/>
          <w:szCs w:val="24"/>
        </w:rPr>
        <w:t xml:space="preserve">, </w:t>
      </w:r>
      <w:r w:rsidRPr="00BB05B7">
        <w:rPr>
          <w:rFonts w:cstheme="minorHAnsi"/>
          <w:bCs/>
          <w:sz w:val="24"/>
          <w:szCs w:val="24"/>
        </w:rPr>
        <w:t>Selma Skrbo,</w:t>
      </w:r>
      <w:r w:rsidRPr="00BF4151">
        <w:rPr>
          <w:rFonts w:cstheme="minorHAnsi"/>
          <w:sz w:val="24"/>
          <w:szCs w:val="24"/>
        </w:rPr>
        <w:t xml:space="preserve"> Samija Muratovic, Belma Pehlivanovic, Dina Lagumdzija, Naida Omerovic. Comparison of the Effects of Allopurinol and Febuxostat on </w:t>
      </w:r>
      <w:r w:rsidRPr="00BF4151">
        <w:rPr>
          <w:rFonts w:cstheme="minorHAnsi"/>
          <w:sz w:val="24"/>
          <w:szCs w:val="24"/>
        </w:rPr>
        <w:lastRenderedPageBreak/>
        <w:t>the Values of Triglycerides in Hyperuricemic Patients. Medical Archives 2020;</w:t>
      </w:r>
      <w:r>
        <w:rPr>
          <w:rFonts w:cstheme="minorHAnsi"/>
          <w:sz w:val="24"/>
          <w:szCs w:val="24"/>
        </w:rPr>
        <w:t xml:space="preserve"> </w:t>
      </w:r>
      <w:r w:rsidRPr="00BF4151">
        <w:rPr>
          <w:rFonts w:cstheme="minorHAnsi"/>
          <w:sz w:val="24"/>
          <w:szCs w:val="24"/>
        </w:rPr>
        <w:t>74(3):172</w:t>
      </w:r>
      <w:r w:rsidRPr="00BF4151">
        <w:rPr>
          <w:rFonts w:cstheme="minorHAnsi"/>
          <w:sz w:val="24"/>
          <w:szCs w:val="24"/>
          <w:shd w:val="clear" w:color="auto" w:fill="FFFFFF"/>
        </w:rPr>
        <w:t>-</w:t>
      </w:r>
      <w:r w:rsidRPr="00BF4151">
        <w:rPr>
          <w:rFonts w:cstheme="minorHAnsi"/>
          <w:sz w:val="24"/>
          <w:szCs w:val="24"/>
        </w:rPr>
        <w:t>176.</w:t>
      </w:r>
      <w:r w:rsidRPr="00BF4151">
        <w:rPr>
          <w:rStyle w:val="Hyperlink"/>
          <w:rFonts w:cstheme="minorHAnsi"/>
          <w:sz w:val="24"/>
          <w:szCs w:val="24"/>
        </w:rPr>
        <w:t xml:space="preserve"> </w:t>
      </w:r>
    </w:p>
    <w:p w14:paraId="7792BF60" w14:textId="77777777" w:rsidR="0086096B" w:rsidRPr="00761881" w:rsidRDefault="0086096B" w:rsidP="0086096B">
      <w:pPr>
        <w:pStyle w:val="font8"/>
        <w:numPr>
          <w:ilvl w:val="0"/>
          <w:numId w:val="5"/>
        </w:numPr>
        <w:spacing w:before="0" w:beforeAutospacing="0" w:after="0" w:afterAutospacing="0"/>
        <w:jc w:val="both"/>
        <w:textAlignment w:val="baseline"/>
        <w:rPr>
          <w:rFonts w:asciiTheme="minorHAnsi" w:hAnsiTheme="minorHAnsi" w:cstheme="minorHAnsi"/>
          <w:color w:val="222222"/>
          <w:shd w:val="clear" w:color="auto" w:fill="FFFFFF"/>
        </w:rPr>
      </w:pPr>
      <w:r w:rsidRPr="00BB05B7">
        <w:rPr>
          <w:rFonts w:asciiTheme="minorHAnsi" w:hAnsiTheme="minorHAnsi" w:cstheme="minorHAnsi"/>
          <w:b/>
          <w:bCs/>
        </w:rPr>
        <w:t>Žiga Smajić N,</w:t>
      </w:r>
      <w:r w:rsidRPr="00BF4151">
        <w:rPr>
          <w:rFonts w:asciiTheme="minorHAnsi" w:hAnsiTheme="minorHAnsi" w:cstheme="minorHAnsi"/>
        </w:rPr>
        <w:t xml:space="preserve"> </w:t>
      </w:r>
      <w:r w:rsidRPr="00BB05B7">
        <w:rPr>
          <w:rFonts w:asciiTheme="minorHAnsi" w:hAnsiTheme="minorHAnsi" w:cstheme="minorHAnsi"/>
          <w:bCs/>
        </w:rPr>
        <w:t>Škrbo S,</w:t>
      </w:r>
      <w:r w:rsidRPr="00BF4151">
        <w:rPr>
          <w:rFonts w:asciiTheme="minorHAnsi" w:hAnsiTheme="minorHAnsi" w:cstheme="minorHAnsi"/>
        </w:rPr>
        <w:t xml:space="preserve"> Omerović N, Durić K, Dedić M, Hadžifejzović Trnka A, Pehlivanović B, Lagumdžija D, Bečić F. Specifics of Treatment of Hyperuricemia with Febuxostat and Its Effects on Concentrations of Total, LDL and HDL Cholesterol, Compared to the </w:t>
      </w:r>
      <w:r w:rsidRPr="00761881">
        <w:rPr>
          <w:rFonts w:asciiTheme="minorHAnsi" w:hAnsiTheme="minorHAnsi" w:cstheme="minorHAnsi"/>
        </w:rPr>
        <w:t>Conventional Treatment with Allopurinol. Journal of Pharmaceutical Research International 2020;</w:t>
      </w:r>
      <w:r>
        <w:rPr>
          <w:rFonts w:asciiTheme="minorHAnsi" w:hAnsiTheme="minorHAnsi" w:cstheme="minorHAnsi"/>
        </w:rPr>
        <w:t xml:space="preserve"> </w:t>
      </w:r>
      <w:r w:rsidRPr="00761881">
        <w:rPr>
          <w:rFonts w:asciiTheme="minorHAnsi" w:hAnsiTheme="minorHAnsi" w:cstheme="minorHAnsi"/>
        </w:rPr>
        <w:t>32(35):44</w:t>
      </w:r>
      <w:r w:rsidRPr="00761881">
        <w:rPr>
          <w:rFonts w:asciiTheme="minorHAnsi" w:hAnsiTheme="minorHAnsi" w:cstheme="minorHAnsi"/>
          <w:shd w:val="clear" w:color="auto" w:fill="FFFFFF"/>
        </w:rPr>
        <w:t>-</w:t>
      </w:r>
      <w:r w:rsidRPr="00761881">
        <w:rPr>
          <w:rFonts w:asciiTheme="minorHAnsi" w:hAnsiTheme="minorHAnsi" w:cstheme="minorHAnsi"/>
        </w:rPr>
        <w:t xml:space="preserve">54. </w:t>
      </w:r>
    </w:p>
    <w:p w14:paraId="53C4AB67" w14:textId="77777777" w:rsidR="0086096B" w:rsidRPr="00761881" w:rsidRDefault="0086096B" w:rsidP="0086096B">
      <w:pPr>
        <w:pStyle w:val="ListParagraph"/>
        <w:numPr>
          <w:ilvl w:val="0"/>
          <w:numId w:val="5"/>
        </w:numPr>
        <w:rPr>
          <w:rFonts w:eastAsia="Times New Roman" w:cstheme="minorHAnsi"/>
          <w:color w:val="222222"/>
          <w:sz w:val="24"/>
          <w:szCs w:val="24"/>
          <w:shd w:val="clear" w:color="auto" w:fill="FFFFFF"/>
          <w:lang w:eastAsia="bs-Latn-BA"/>
        </w:rPr>
      </w:pPr>
      <w:r w:rsidRPr="00761881">
        <w:rPr>
          <w:rFonts w:eastAsia="Times New Roman" w:cstheme="minorHAnsi"/>
          <w:color w:val="222222"/>
          <w:sz w:val="24"/>
          <w:szCs w:val="24"/>
          <w:shd w:val="clear" w:color="auto" w:fill="FFFFFF"/>
          <w:lang w:eastAsia="bs-Latn-BA"/>
        </w:rPr>
        <w:t>Dedic, M., Gutic, S., Gicevic, A., Becic, E., Imamovic, B., Markovic, D</w:t>
      </w:r>
      <w:r w:rsidRPr="00761881">
        <w:rPr>
          <w:rFonts w:eastAsia="Times New Roman" w:cstheme="minorHAnsi"/>
          <w:b/>
          <w:bCs/>
          <w:color w:val="222222"/>
          <w:sz w:val="24"/>
          <w:szCs w:val="24"/>
          <w:shd w:val="clear" w:color="auto" w:fill="FFFFFF"/>
          <w:lang w:eastAsia="bs-Latn-BA"/>
        </w:rPr>
        <w:t>., Ziga-Smajic, N</w:t>
      </w:r>
      <w:r w:rsidRPr="00761881">
        <w:rPr>
          <w:rFonts w:eastAsia="Times New Roman" w:cstheme="minorHAnsi"/>
          <w:color w:val="222222"/>
          <w:sz w:val="24"/>
          <w:szCs w:val="24"/>
          <w:shd w:val="clear" w:color="auto" w:fill="FFFFFF"/>
          <w:lang w:eastAsia="bs-Latn-BA"/>
        </w:rPr>
        <w:t>. Application of membrane filters in determination of the adsorption of tetracycline hydrochloride on graphene oxide. Pharmacia; 2020; 67(4): 339–345.</w:t>
      </w:r>
    </w:p>
    <w:p w14:paraId="3AF06D0E" w14:textId="77777777" w:rsidR="0086096B" w:rsidRPr="00761881" w:rsidRDefault="0086096B" w:rsidP="0086096B">
      <w:pPr>
        <w:pStyle w:val="ListParagraph"/>
        <w:numPr>
          <w:ilvl w:val="0"/>
          <w:numId w:val="5"/>
        </w:numPr>
        <w:spacing w:after="0" w:line="240" w:lineRule="auto"/>
        <w:contextualSpacing w:val="0"/>
        <w:jc w:val="both"/>
        <w:rPr>
          <w:rFonts w:cstheme="minorHAnsi"/>
          <w:sz w:val="24"/>
          <w:szCs w:val="24"/>
        </w:rPr>
      </w:pPr>
      <w:r w:rsidRPr="00761881">
        <w:rPr>
          <w:rFonts w:cstheme="minorHAnsi"/>
          <w:sz w:val="24"/>
          <w:szCs w:val="24"/>
        </w:rPr>
        <w:t xml:space="preserve">Dedić M., Bečić E., Imamović B., </w:t>
      </w:r>
      <w:r w:rsidRPr="00761881">
        <w:rPr>
          <w:rFonts w:cstheme="minorHAnsi"/>
          <w:b/>
          <w:sz w:val="24"/>
          <w:szCs w:val="24"/>
        </w:rPr>
        <w:t>Žiga N.</w:t>
      </w:r>
      <w:r w:rsidRPr="00761881">
        <w:rPr>
          <w:rFonts w:cstheme="minorHAnsi"/>
          <w:sz w:val="24"/>
          <w:szCs w:val="24"/>
        </w:rPr>
        <w:t xml:space="preserve"> Determination of clindamycin hydrochloride content in 1% clindamycin lotion, Bulletin of the Chemists and Technologists of Bosnia and Herzegovina. 2018; 50:49-54.</w:t>
      </w:r>
    </w:p>
    <w:p w14:paraId="3494755F" w14:textId="77777777" w:rsidR="0086096B" w:rsidRPr="00761881" w:rsidRDefault="0086096B" w:rsidP="0086096B">
      <w:pPr>
        <w:pStyle w:val="ListParagraph"/>
        <w:ind w:left="360"/>
        <w:rPr>
          <w:rFonts w:eastAsia="Times New Roman" w:cstheme="minorHAnsi"/>
          <w:color w:val="222222"/>
          <w:sz w:val="24"/>
          <w:szCs w:val="24"/>
          <w:shd w:val="clear" w:color="auto" w:fill="FFFFFF"/>
          <w:lang w:eastAsia="bs-Latn-BA"/>
        </w:rPr>
      </w:pPr>
    </w:p>
    <w:p w14:paraId="3E679BB2" w14:textId="77777777" w:rsidR="0086096B" w:rsidRPr="00BF4151" w:rsidRDefault="0086096B" w:rsidP="0086096B">
      <w:pPr>
        <w:rPr>
          <w:rFonts w:cstheme="minorHAnsi"/>
          <w:sz w:val="24"/>
          <w:szCs w:val="24"/>
        </w:rPr>
      </w:pPr>
    </w:p>
    <w:p w14:paraId="27CCE1DE" w14:textId="77777777" w:rsidR="0086096B" w:rsidRPr="00BF4151" w:rsidRDefault="0086096B" w:rsidP="0086096B">
      <w:pPr>
        <w:pStyle w:val="ListParagraph"/>
        <w:rPr>
          <w:rFonts w:cstheme="minorHAnsi"/>
          <w:sz w:val="24"/>
          <w:szCs w:val="24"/>
        </w:rPr>
      </w:pPr>
    </w:p>
    <w:p w14:paraId="7A01D231" w14:textId="77777777" w:rsidR="0086096B" w:rsidRPr="00BF4151" w:rsidRDefault="0086096B" w:rsidP="0086096B">
      <w:pPr>
        <w:rPr>
          <w:rFonts w:cstheme="minorHAnsi"/>
          <w:sz w:val="24"/>
          <w:szCs w:val="24"/>
        </w:rPr>
      </w:pPr>
    </w:p>
    <w:p w14:paraId="32E9AC1F" w14:textId="77777777" w:rsidR="0086096B" w:rsidRPr="00BF4151" w:rsidRDefault="0086096B" w:rsidP="0086096B">
      <w:pPr>
        <w:rPr>
          <w:rFonts w:cstheme="minorHAnsi"/>
          <w:i/>
          <w:sz w:val="24"/>
          <w:szCs w:val="24"/>
        </w:rPr>
      </w:pPr>
    </w:p>
    <w:p w14:paraId="296A02A4" w14:textId="24ED3BE0" w:rsidR="00DB7BAD" w:rsidRPr="009D03CB" w:rsidRDefault="00DB7BAD" w:rsidP="0086096B">
      <w:pPr>
        <w:pStyle w:val="ListParagraph"/>
        <w:shd w:val="clear" w:color="auto" w:fill="FFFFFF"/>
        <w:spacing w:after="0"/>
        <w:ind w:left="360"/>
        <w:jc w:val="both"/>
        <w:rPr>
          <w:rFonts w:cstheme="minorHAnsi"/>
          <w:bCs/>
          <w:color w:val="000000"/>
          <w:sz w:val="24"/>
          <w:szCs w:val="24"/>
        </w:rPr>
      </w:pPr>
    </w:p>
    <w:p w14:paraId="5255693C" w14:textId="77777777" w:rsidR="00DB7BAD" w:rsidRPr="009D03CB" w:rsidRDefault="00DB7BAD" w:rsidP="0001168F">
      <w:pPr>
        <w:rPr>
          <w:rFonts w:cstheme="minorHAnsi"/>
          <w:b/>
        </w:rPr>
      </w:pPr>
    </w:p>
    <w:sectPr w:rsidR="00DB7BAD" w:rsidRPr="009D03CB" w:rsidSect="00E712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438"/>
    <w:multiLevelType w:val="hybridMultilevel"/>
    <w:tmpl w:val="461AD47E"/>
    <w:lvl w:ilvl="0" w:tplc="A300D4AA">
      <w:start w:val="1"/>
      <w:numFmt w:val="bullet"/>
      <w:lvlText w:val=""/>
      <w:lvlJc w:val="left"/>
      <w:pPr>
        <w:ind w:left="360" w:hanging="360"/>
      </w:pPr>
      <w:rPr>
        <w:rFonts w:ascii="Symbol" w:hAnsi="Symbol" w:hint="default"/>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9867AB"/>
    <w:multiLevelType w:val="hybridMultilevel"/>
    <w:tmpl w:val="DCA8C92E"/>
    <w:lvl w:ilvl="0" w:tplc="72AA7684">
      <w:numFmt w:val="bullet"/>
      <w:lvlText w:val="-"/>
      <w:lvlJc w:val="left"/>
      <w:pPr>
        <w:ind w:left="720" w:hanging="360"/>
      </w:pPr>
      <w:rPr>
        <w:rFonts w:ascii="Times New Roman" w:eastAsia="Times New Roman" w:hAnsi="Times New Roman" w:cs="Times New Roman"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8891568"/>
    <w:multiLevelType w:val="hybridMultilevel"/>
    <w:tmpl w:val="CC1841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0E1594"/>
    <w:multiLevelType w:val="hybridMultilevel"/>
    <w:tmpl w:val="DD58FBC8"/>
    <w:lvl w:ilvl="0" w:tplc="041A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5894AB1"/>
    <w:multiLevelType w:val="hybridMultilevel"/>
    <w:tmpl w:val="E146C30A"/>
    <w:lvl w:ilvl="0" w:tplc="041A0003">
      <w:start w:val="1"/>
      <w:numFmt w:val="bullet"/>
      <w:lvlText w:val="o"/>
      <w:lvlJc w:val="left"/>
      <w:pPr>
        <w:ind w:left="720" w:hanging="360"/>
      </w:pPr>
      <w:rPr>
        <w:rFonts w:ascii="Courier New" w:hAnsi="Courier New" w:cs="Courier Ne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16B26047"/>
    <w:multiLevelType w:val="hybridMultilevel"/>
    <w:tmpl w:val="802C7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6361B5"/>
    <w:multiLevelType w:val="hybridMultilevel"/>
    <w:tmpl w:val="DD6C1F4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1A736A5A"/>
    <w:multiLevelType w:val="hybridMultilevel"/>
    <w:tmpl w:val="B78A9824"/>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13D66EA"/>
    <w:multiLevelType w:val="hybridMultilevel"/>
    <w:tmpl w:val="653E5454"/>
    <w:lvl w:ilvl="0" w:tplc="041A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170EF8"/>
    <w:multiLevelType w:val="hybridMultilevel"/>
    <w:tmpl w:val="8FBCA59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CAE3A05"/>
    <w:multiLevelType w:val="hybridMultilevel"/>
    <w:tmpl w:val="37E6E38A"/>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3A36650B"/>
    <w:multiLevelType w:val="hybridMultilevel"/>
    <w:tmpl w:val="413AE28C"/>
    <w:lvl w:ilvl="0" w:tplc="04090001">
      <w:start w:val="1"/>
      <w:numFmt w:val="bullet"/>
      <w:lvlText w:val=""/>
      <w:lvlJc w:val="left"/>
      <w:pPr>
        <w:ind w:left="3141" w:hanging="360"/>
      </w:pPr>
      <w:rPr>
        <w:rFonts w:ascii="Symbol" w:hAnsi="Symbol" w:hint="default"/>
        <w:b/>
      </w:rPr>
    </w:lvl>
    <w:lvl w:ilvl="1" w:tplc="FFFFFFFF">
      <w:start w:val="1"/>
      <w:numFmt w:val="bullet"/>
      <w:lvlText w:val="o"/>
      <w:lvlJc w:val="left"/>
      <w:pPr>
        <w:ind w:left="3861" w:hanging="360"/>
      </w:pPr>
      <w:rPr>
        <w:rFonts w:ascii="Courier New" w:hAnsi="Courier New" w:cs="Courier New" w:hint="default"/>
      </w:rPr>
    </w:lvl>
    <w:lvl w:ilvl="2" w:tplc="FFFFFFFF" w:tentative="1">
      <w:start w:val="1"/>
      <w:numFmt w:val="bullet"/>
      <w:lvlText w:val=""/>
      <w:lvlJc w:val="left"/>
      <w:pPr>
        <w:ind w:left="4581" w:hanging="360"/>
      </w:pPr>
      <w:rPr>
        <w:rFonts w:ascii="Wingdings" w:hAnsi="Wingdings" w:hint="default"/>
      </w:rPr>
    </w:lvl>
    <w:lvl w:ilvl="3" w:tplc="FFFFFFFF" w:tentative="1">
      <w:start w:val="1"/>
      <w:numFmt w:val="bullet"/>
      <w:lvlText w:val=""/>
      <w:lvlJc w:val="left"/>
      <w:pPr>
        <w:ind w:left="5301" w:hanging="360"/>
      </w:pPr>
      <w:rPr>
        <w:rFonts w:ascii="Symbol" w:hAnsi="Symbol" w:hint="default"/>
      </w:rPr>
    </w:lvl>
    <w:lvl w:ilvl="4" w:tplc="FFFFFFFF" w:tentative="1">
      <w:start w:val="1"/>
      <w:numFmt w:val="bullet"/>
      <w:lvlText w:val="o"/>
      <w:lvlJc w:val="left"/>
      <w:pPr>
        <w:ind w:left="6021" w:hanging="360"/>
      </w:pPr>
      <w:rPr>
        <w:rFonts w:ascii="Courier New" w:hAnsi="Courier New" w:cs="Courier New" w:hint="default"/>
      </w:rPr>
    </w:lvl>
    <w:lvl w:ilvl="5" w:tplc="FFFFFFFF" w:tentative="1">
      <w:start w:val="1"/>
      <w:numFmt w:val="bullet"/>
      <w:lvlText w:val=""/>
      <w:lvlJc w:val="left"/>
      <w:pPr>
        <w:ind w:left="6741" w:hanging="360"/>
      </w:pPr>
      <w:rPr>
        <w:rFonts w:ascii="Wingdings" w:hAnsi="Wingdings" w:hint="default"/>
      </w:rPr>
    </w:lvl>
    <w:lvl w:ilvl="6" w:tplc="FFFFFFFF" w:tentative="1">
      <w:start w:val="1"/>
      <w:numFmt w:val="bullet"/>
      <w:lvlText w:val=""/>
      <w:lvlJc w:val="left"/>
      <w:pPr>
        <w:ind w:left="7461" w:hanging="360"/>
      </w:pPr>
      <w:rPr>
        <w:rFonts w:ascii="Symbol" w:hAnsi="Symbol" w:hint="default"/>
      </w:rPr>
    </w:lvl>
    <w:lvl w:ilvl="7" w:tplc="FFFFFFFF" w:tentative="1">
      <w:start w:val="1"/>
      <w:numFmt w:val="bullet"/>
      <w:lvlText w:val="o"/>
      <w:lvlJc w:val="left"/>
      <w:pPr>
        <w:ind w:left="8181" w:hanging="360"/>
      </w:pPr>
      <w:rPr>
        <w:rFonts w:ascii="Courier New" w:hAnsi="Courier New" w:cs="Courier New" w:hint="default"/>
      </w:rPr>
    </w:lvl>
    <w:lvl w:ilvl="8" w:tplc="FFFFFFFF" w:tentative="1">
      <w:start w:val="1"/>
      <w:numFmt w:val="bullet"/>
      <w:lvlText w:val=""/>
      <w:lvlJc w:val="left"/>
      <w:pPr>
        <w:ind w:left="8901" w:hanging="360"/>
      </w:pPr>
      <w:rPr>
        <w:rFonts w:ascii="Wingdings" w:hAnsi="Wingdings" w:hint="default"/>
      </w:rPr>
    </w:lvl>
  </w:abstractNum>
  <w:abstractNum w:abstractNumId="12" w15:restartNumberingAfterBreak="0">
    <w:nsid w:val="42E6303A"/>
    <w:multiLevelType w:val="hybridMultilevel"/>
    <w:tmpl w:val="D272EA76"/>
    <w:lvl w:ilvl="0" w:tplc="141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8D30FE2"/>
    <w:multiLevelType w:val="hybridMultilevel"/>
    <w:tmpl w:val="B46C2924"/>
    <w:lvl w:ilvl="0" w:tplc="04090001">
      <w:start w:val="1"/>
      <w:numFmt w:val="bullet"/>
      <w:lvlText w:val=""/>
      <w:lvlJc w:val="left"/>
      <w:pPr>
        <w:ind w:left="36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9440C5"/>
    <w:multiLevelType w:val="hybridMultilevel"/>
    <w:tmpl w:val="289AEABA"/>
    <w:lvl w:ilvl="0" w:tplc="041A0003">
      <w:start w:val="1"/>
      <w:numFmt w:val="bullet"/>
      <w:lvlText w:val="o"/>
      <w:lvlJc w:val="left"/>
      <w:pPr>
        <w:ind w:left="720" w:hanging="360"/>
      </w:pPr>
      <w:rPr>
        <w:rFonts w:ascii="Courier New" w:hAnsi="Courier New" w:cs="Courier New"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C4E61D3"/>
    <w:multiLevelType w:val="hybridMultilevel"/>
    <w:tmpl w:val="CD5CD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CF5963"/>
    <w:multiLevelType w:val="hybridMultilevel"/>
    <w:tmpl w:val="36CEDA5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15:restartNumberingAfterBreak="0">
    <w:nsid w:val="77B529EA"/>
    <w:multiLevelType w:val="hybridMultilevel"/>
    <w:tmpl w:val="5D167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CE4E6F"/>
    <w:multiLevelType w:val="hybridMultilevel"/>
    <w:tmpl w:val="0D26A76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42928804">
    <w:abstractNumId w:val="16"/>
  </w:num>
  <w:num w:numId="2" w16cid:durableId="1761756169">
    <w:abstractNumId w:val="4"/>
  </w:num>
  <w:num w:numId="3" w16cid:durableId="779029637">
    <w:abstractNumId w:val="6"/>
  </w:num>
  <w:num w:numId="4" w16cid:durableId="929393679">
    <w:abstractNumId w:val="10"/>
  </w:num>
  <w:num w:numId="5" w16cid:durableId="1127285841">
    <w:abstractNumId w:val="0"/>
  </w:num>
  <w:num w:numId="6" w16cid:durableId="862128946">
    <w:abstractNumId w:val="1"/>
  </w:num>
  <w:num w:numId="7" w16cid:durableId="585310090">
    <w:abstractNumId w:val="11"/>
  </w:num>
  <w:num w:numId="8" w16cid:durableId="1687251296">
    <w:abstractNumId w:val="14"/>
  </w:num>
  <w:num w:numId="9" w16cid:durableId="113334532">
    <w:abstractNumId w:val="13"/>
  </w:num>
  <w:num w:numId="10" w16cid:durableId="1032389713">
    <w:abstractNumId w:val="12"/>
  </w:num>
  <w:num w:numId="11" w16cid:durableId="928081303">
    <w:abstractNumId w:val="5"/>
  </w:num>
  <w:num w:numId="12" w16cid:durableId="2057045172">
    <w:abstractNumId w:val="8"/>
  </w:num>
  <w:num w:numId="13" w16cid:durableId="1224489096">
    <w:abstractNumId w:val="18"/>
  </w:num>
  <w:num w:numId="14" w16cid:durableId="2114787407">
    <w:abstractNumId w:val="9"/>
  </w:num>
  <w:num w:numId="15" w16cid:durableId="1250044215">
    <w:abstractNumId w:val="15"/>
  </w:num>
  <w:num w:numId="16" w16cid:durableId="216167437">
    <w:abstractNumId w:val="3"/>
  </w:num>
  <w:num w:numId="17" w16cid:durableId="976448237">
    <w:abstractNumId w:val="7"/>
  </w:num>
  <w:num w:numId="18" w16cid:durableId="1217551745">
    <w:abstractNumId w:val="17"/>
  </w:num>
  <w:num w:numId="19" w16cid:durableId="587082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FCA"/>
    <w:rsid w:val="0001168F"/>
    <w:rsid w:val="000E2420"/>
    <w:rsid w:val="001171A5"/>
    <w:rsid w:val="00140AC3"/>
    <w:rsid w:val="001A5701"/>
    <w:rsid w:val="0028603C"/>
    <w:rsid w:val="003C0F04"/>
    <w:rsid w:val="00410FFD"/>
    <w:rsid w:val="004E72C8"/>
    <w:rsid w:val="0050730D"/>
    <w:rsid w:val="00542FB7"/>
    <w:rsid w:val="0056614B"/>
    <w:rsid w:val="00593143"/>
    <w:rsid w:val="0059499F"/>
    <w:rsid w:val="005D0703"/>
    <w:rsid w:val="00663D85"/>
    <w:rsid w:val="007273D7"/>
    <w:rsid w:val="00792136"/>
    <w:rsid w:val="007D022D"/>
    <w:rsid w:val="007D5CAF"/>
    <w:rsid w:val="007E3588"/>
    <w:rsid w:val="0083156D"/>
    <w:rsid w:val="00852E89"/>
    <w:rsid w:val="0086096B"/>
    <w:rsid w:val="008D1D15"/>
    <w:rsid w:val="008E1CC1"/>
    <w:rsid w:val="00977C3E"/>
    <w:rsid w:val="009D03CB"/>
    <w:rsid w:val="00A06F43"/>
    <w:rsid w:val="00A2129E"/>
    <w:rsid w:val="00A55FCA"/>
    <w:rsid w:val="00B42B8D"/>
    <w:rsid w:val="00BD4847"/>
    <w:rsid w:val="00C02385"/>
    <w:rsid w:val="00C143BE"/>
    <w:rsid w:val="00C71034"/>
    <w:rsid w:val="00CA5F9E"/>
    <w:rsid w:val="00CE007D"/>
    <w:rsid w:val="00D14156"/>
    <w:rsid w:val="00D95511"/>
    <w:rsid w:val="00DB7BAD"/>
    <w:rsid w:val="00E3512A"/>
    <w:rsid w:val="00E371B0"/>
    <w:rsid w:val="00E711CF"/>
    <w:rsid w:val="00E7120C"/>
    <w:rsid w:val="00EA39D9"/>
    <w:rsid w:val="00EB2168"/>
    <w:rsid w:val="00F06FFB"/>
    <w:rsid w:val="00F43AE8"/>
    <w:rsid w:val="00FD1C04"/>
    <w:rsid w:val="00FF1C1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FDBFE"/>
  <w15:docId w15:val="{A4472958-F5D9-403B-BB9C-BBFAB3343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20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FCA"/>
    <w:pPr>
      <w:ind w:left="720"/>
      <w:contextualSpacing/>
    </w:pPr>
  </w:style>
  <w:style w:type="paragraph" w:customStyle="1" w:styleId="Default">
    <w:name w:val="Default"/>
    <w:rsid w:val="00CE007D"/>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DB7BAD"/>
    <w:pPr>
      <w:spacing w:after="0" w:line="240" w:lineRule="auto"/>
    </w:pPr>
  </w:style>
  <w:style w:type="character" w:styleId="Hyperlink">
    <w:name w:val="Hyperlink"/>
    <w:basedOn w:val="DefaultParagraphFont"/>
    <w:uiPriority w:val="99"/>
    <w:unhideWhenUsed/>
    <w:rsid w:val="00DB7BAD"/>
    <w:rPr>
      <w:color w:val="0000FF" w:themeColor="hyperlink"/>
      <w:u w:val="single"/>
    </w:rPr>
  </w:style>
  <w:style w:type="paragraph" w:customStyle="1" w:styleId="font8">
    <w:name w:val="font_8"/>
    <w:basedOn w:val="Normal"/>
    <w:rsid w:val="00DB7BAD"/>
    <w:pPr>
      <w:spacing w:before="100" w:beforeAutospacing="1" w:after="100" w:afterAutospacing="1" w:line="240" w:lineRule="auto"/>
    </w:pPr>
    <w:rPr>
      <w:rFonts w:ascii="Times New Roman" w:eastAsia="Times New Roman" w:hAnsi="Times New Roman" w:cs="Times New Roman"/>
      <w:sz w:val="24"/>
      <w:szCs w:val="24"/>
      <w:lang w:eastAsia="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925300">
      <w:bodyDiv w:val="1"/>
      <w:marLeft w:val="0"/>
      <w:marRight w:val="0"/>
      <w:marTop w:val="0"/>
      <w:marBottom w:val="0"/>
      <w:divBdr>
        <w:top w:val="none" w:sz="0" w:space="0" w:color="auto"/>
        <w:left w:val="none" w:sz="0" w:space="0" w:color="auto"/>
        <w:bottom w:val="none" w:sz="0" w:space="0" w:color="auto"/>
        <w:right w:val="none" w:sz="0" w:space="0" w:color="auto"/>
      </w:divBdr>
    </w:div>
    <w:div w:id="690373297">
      <w:bodyDiv w:val="1"/>
      <w:marLeft w:val="0"/>
      <w:marRight w:val="0"/>
      <w:marTop w:val="0"/>
      <w:marBottom w:val="0"/>
      <w:divBdr>
        <w:top w:val="none" w:sz="0" w:space="0" w:color="auto"/>
        <w:left w:val="none" w:sz="0" w:space="0" w:color="auto"/>
        <w:bottom w:val="none" w:sz="0" w:space="0" w:color="auto"/>
        <w:right w:val="none" w:sz="0" w:space="0" w:color="auto"/>
      </w:divBdr>
    </w:div>
    <w:div w:id="818619972">
      <w:bodyDiv w:val="1"/>
      <w:marLeft w:val="0"/>
      <w:marRight w:val="0"/>
      <w:marTop w:val="0"/>
      <w:marBottom w:val="0"/>
      <w:divBdr>
        <w:top w:val="none" w:sz="0" w:space="0" w:color="auto"/>
        <w:left w:val="none" w:sz="0" w:space="0" w:color="auto"/>
        <w:bottom w:val="none" w:sz="0" w:space="0" w:color="auto"/>
        <w:right w:val="none" w:sz="0" w:space="0" w:color="auto"/>
      </w:divBdr>
    </w:div>
    <w:div w:id="92637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S i m c y p D a t a   x m l n s = " h t t p : / / w w w . s i m c y p . c o m / " >  
     < P r o f i l e C h a r t s / >  
     < R e s u l t s T a b l e s / >  
     < S t a t i s t i c s C h a r t s / >  
     < R e g i o n a l F r a c t i o n C h a r t s / >  
     < P i e C h a r t s / >  
     < F o r e s t P l o t s / >  
     < I n p u t T a b l e s / >  
     < S t a t i s t i c s P a r a m e t e r s / >  
     < M u l t i p l e S t u d i e s / >  
 < / S i m c y p D a t 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1651C2B-B8A9-4151-B48C-F68B1D5345B8}">
  <ds:schemaRefs>
    <ds:schemaRef ds:uri="http://www.simcyp.com/"/>
  </ds:schemaRefs>
</ds:datastoreItem>
</file>

<file path=customXml/itemProps2.xml><?xml version="1.0" encoding="utf-8"?>
<ds:datastoreItem xmlns:ds="http://schemas.openxmlformats.org/officeDocument/2006/customXml" ds:itemID="{645C428B-481D-4371-9EB0-4D55223F3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1213</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2025-01-15T13:34:00Z</dcterms:created>
  <dcterms:modified xsi:type="dcterms:W3CDTF">2025-01-15T15:01:00Z</dcterms:modified>
</cp:coreProperties>
</file>