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4C1A76" w14:textId="3355705E"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t>IME I PREZIME: Naida Omerović</w:t>
      </w:r>
      <w:r w:rsidR="0027344F" w:rsidRPr="00E967C5">
        <w:rPr>
          <w:rFonts w:ascii="Arial" w:eastAsia="Arial" w:hAnsi="Arial" w:cs="Arial"/>
          <w:b/>
          <w:sz w:val="24"/>
          <w:szCs w:val="24"/>
        </w:rPr>
        <w:t xml:space="preserve"> Ćorović</w:t>
      </w:r>
    </w:p>
    <w:p w14:paraId="494C1A77" w14:textId="77777777" w:rsidR="005F7360" w:rsidRPr="00E967C5" w:rsidRDefault="005F7360" w:rsidP="00E845E4">
      <w:pPr>
        <w:spacing w:after="0"/>
        <w:jc w:val="both"/>
        <w:rPr>
          <w:rFonts w:ascii="Arial" w:eastAsia="Arial" w:hAnsi="Arial" w:cs="Arial"/>
          <w:b/>
          <w:sz w:val="24"/>
          <w:szCs w:val="24"/>
        </w:rPr>
      </w:pPr>
    </w:p>
    <w:p w14:paraId="494C1A78" w14:textId="77777777"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t>Radni staž</w:t>
      </w:r>
    </w:p>
    <w:p w14:paraId="6C492B83" w14:textId="6ACADDD9" w:rsidR="00BB2E0E" w:rsidRPr="00BB2E0E" w:rsidRDefault="00BB2E0E"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Pr>
          <w:rFonts w:ascii="Arial" w:eastAsia="Arial" w:hAnsi="Arial" w:cs="Arial"/>
          <w:color w:val="000000"/>
          <w:sz w:val="24"/>
          <w:szCs w:val="24"/>
        </w:rPr>
        <w:t xml:space="preserve">19.03.2024 </w:t>
      </w:r>
      <w:r w:rsidRPr="00E967C5">
        <w:rPr>
          <w:rFonts w:ascii="Arial" w:eastAsia="Arial" w:hAnsi="Arial" w:cs="Arial"/>
          <w:sz w:val="24"/>
          <w:szCs w:val="24"/>
        </w:rPr>
        <w:t>–</w:t>
      </w:r>
    </w:p>
    <w:p w14:paraId="38F1F8A1" w14:textId="03D9FADD" w:rsidR="00BB2E0E" w:rsidRPr="00BB2E0E" w:rsidRDefault="00BB2E0E" w:rsidP="00E845E4">
      <w:pPr>
        <w:pBdr>
          <w:top w:val="nil"/>
          <w:left w:val="nil"/>
          <w:bottom w:val="nil"/>
          <w:right w:val="nil"/>
          <w:between w:val="nil"/>
        </w:pBdr>
        <w:spacing w:after="0"/>
        <w:ind w:left="720"/>
        <w:jc w:val="both"/>
        <w:rPr>
          <w:rFonts w:ascii="Arial" w:eastAsia="Arial" w:hAnsi="Arial" w:cs="Arial"/>
          <w:i/>
          <w:iCs/>
          <w:sz w:val="24"/>
          <w:szCs w:val="24"/>
        </w:rPr>
      </w:pPr>
      <w:r w:rsidRPr="00BB2E0E">
        <w:rPr>
          <w:rFonts w:ascii="Arial" w:eastAsia="Arial" w:hAnsi="Arial" w:cs="Arial"/>
          <w:i/>
          <w:iCs/>
          <w:sz w:val="24"/>
          <w:szCs w:val="24"/>
        </w:rPr>
        <w:t>Autor stručnih članaka</w:t>
      </w:r>
    </w:p>
    <w:p w14:paraId="4124C62B" w14:textId="506E4B13" w:rsidR="00BB2E0E" w:rsidRPr="00BB2E0E" w:rsidRDefault="00BB2E0E" w:rsidP="00E845E4">
      <w:pPr>
        <w:pBdr>
          <w:top w:val="nil"/>
          <w:left w:val="nil"/>
          <w:bottom w:val="nil"/>
          <w:right w:val="nil"/>
          <w:between w:val="nil"/>
        </w:pBdr>
        <w:spacing w:after="0"/>
        <w:ind w:left="720"/>
        <w:jc w:val="both"/>
        <w:rPr>
          <w:rFonts w:ascii="Arial" w:eastAsia="Arial" w:hAnsi="Arial" w:cs="Arial"/>
          <w:color w:val="000000"/>
          <w:sz w:val="24"/>
          <w:szCs w:val="24"/>
        </w:rPr>
      </w:pPr>
      <w:r>
        <w:rPr>
          <w:rFonts w:ascii="Arial" w:eastAsia="Arial" w:hAnsi="Arial" w:cs="Arial"/>
          <w:sz w:val="24"/>
          <w:szCs w:val="24"/>
        </w:rPr>
        <w:t>MyPharmaSpace</w:t>
      </w:r>
    </w:p>
    <w:p w14:paraId="494C1A79" w14:textId="496CC18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23.02.2022 –</w:t>
      </w:r>
    </w:p>
    <w:p w14:paraId="494C1A7A"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i/>
          <w:sz w:val="24"/>
          <w:szCs w:val="24"/>
        </w:rPr>
      </w:pPr>
      <w:r w:rsidRPr="00E967C5">
        <w:rPr>
          <w:rFonts w:ascii="Arial" w:eastAsia="Arial" w:hAnsi="Arial" w:cs="Arial"/>
          <w:i/>
          <w:sz w:val="24"/>
          <w:szCs w:val="24"/>
        </w:rPr>
        <w:t>Viši asistent</w:t>
      </w:r>
    </w:p>
    <w:p w14:paraId="494C1A7B" w14:textId="452F58E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Katedra za farmakologiju i kliničku farmaciju, 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 Sarajevo</w:t>
      </w:r>
    </w:p>
    <w:p w14:paraId="7CB299A2" w14:textId="72B576D2" w:rsidR="00C6225A" w:rsidRPr="00E967C5" w:rsidRDefault="00C6225A" w:rsidP="00E845E4">
      <w:pPr>
        <w:pStyle w:val="ListParagraph"/>
        <w:numPr>
          <w:ilvl w:val="0"/>
          <w:numId w:val="12"/>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16.02.2022 – </w:t>
      </w:r>
    </w:p>
    <w:p w14:paraId="5941F623" w14:textId="79A0EEB2" w:rsidR="00C6225A" w:rsidRPr="00E967C5" w:rsidRDefault="00C6225A" w:rsidP="00E845E4">
      <w:pPr>
        <w:pBdr>
          <w:top w:val="nil"/>
          <w:left w:val="nil"/>
          <w:bottom w:val="nil"/>
          <w:right w:val="nil"/>
          <w:between w:val="nil"/>
        </w:pBdr>
        <w:spacing w:after="0"/>
        <w:ind w:left="720"/>
        <w:jc w:val="both"/>
        <w:rPr>
          <w:rFonts w:ascii="Arial" w:eastAsia="Arial" w:hAnsi="Arial" w:cs="Arial"/>
          <w:i/>
          <w:iCs/>
          <w:sz w:val="24"/>
          <w:szCs w:val="24"/>
        </w:rPr>
      </w:pPr>
      <w:r w:rsidRPr="00E967C5">
        <w:rPr>
          <w:rFonts w:ascii="Arial" w:eastAsia="Arial" w:hAnsi="Arial" w:cs="Arial"/>
          <w:i/>
          <w:iCs/>
          <w:sz w:val="24"/>
          <w:szCs w:val="24"/>
        </w:rPr>
        <w:t>Predsjednik</w:t>
      </w:r>
    </w:p>
    <w:p w14:paraId="2DF21BD3" w14:textId="4D8A295E" w:rsidR="00C6225A" w:rsidRPr="00E967C5" w:rsidRDefault="00C6225A"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Sindikalna organizacija Farmaceutskog fakulteta pri Sindikatu Univerziteta u Sarajevu, Sarajevo</w:t>
      </w:r>
    </w:p>
    <w:p w14:paraId="494C1A7C"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19.12.</w:t>
      </w:r>
      <w:r w:rsidRPr="00E967C5">
        <w:rPr>
          <w:rFonts w:ascii="Arial" w:eastAsia="Arial" w:hAnsi="Arial" w:cs="Arial"/>
          <w:color w:val="000000"/>
          <w:sz w:val="24"/>
          <w:szCs w:val="24"/>
        </w:rPr>
        <w:t>2018 – 2</w:t>
      </w:r>
      <w:r w:rsidRPr="00E967C5">
        <w:rPr>
          <w:rFonts w:ascii="Arial" w:eastAsia="Arial" w:hAnsi="Arial" w:cs="Arial"/>
          <w:sz w:val="24"/>
          <w:szCs w:val="24"/>
        </w:rPr>
        <w:t>3.02.2022.</w:t>
      </w:r>
    </w:p>
    <w:p w14:paraId="494C1A7D"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i/>
          <w:color w:val="000000"/>
          <w:sz w:val="24"/>
          <w:szCs w:val="24"/>
        </w:rPr>
      </w:pPr>
      <w:r w:rsidRPr="00E967C5">
        <w:rPr>
          <w:rFonts w:ascii="Arial" w:eastAsia="Arial" w:hAnsi="Arial" w:cs="Arial"/>
          <w:i/>
          <w:color w:val="000000"/>
          <w:sz w:val="24"/>
          <w:szCs w:val="24"/>
        </w:rPr>
        <w:t>Asistent</w:t>
      </w:r>
    </w:p>
    <w:p w14:paraId="494C1A7E" w14:textId="2A859129"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Katedra za </w:t>
      </w:r>
      <w:r w:rsidRPr="00E967C5">
        <w:rPr>
          <w:rFonts w:ascii="Arial" w:eastAsia="Arial" w:hAnsi="Arial" w:cs="Arial"/>
          <w:sz w:val="24"/>
          <w:szCs w:val="24"/>
        </w:rPr>
        <w:t xml:space="preserve">farmakologiju i kliničku </w:t>
      </w:r>
      <w:r w:rsidRPr="00E967C5">
        <w:rPr>
          <w:rFonts w:ascii="Arial" w:eastAsia="Arial" w:hAnsi="Arial" w:cs="Arial"/>
          <w:color w:val="000000"/>
          <w:sz w:val="24"/>
          <w:szCs w:val="24"/>
        </w:rPr>
        <w:t xml:space="preserve">farmaciju, </w:t>
      </w:r>
      <w:r w:rsidRPr="00E967C5">
        <w:rPr>
          <w:rFonts w:ascii="Arial" w:eastAsia="Arial" w:hAnsi="Arial" w:cs="Arial"/>
          <w:sz w:val="24"/>
          <w:szCs w:val="24"/>
        </w:rPr>
        <w:t xml:space="preserve">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w:t>
      </w:r>
      <w:r w:rsidRPr="00E967C5">
        <w:rPr>
          <w:rFonts w:ascii="Arial" w:eastAsia="Arial" w:hAnsi="Arial" w:cs="Arial"/>
          <w:color w:val="000000"/>
          <w:sz w:val="24"/>
          <w:szCs w:val="24"/>
        </w:rPr>
        <w:t>, Sarajevo</w:t>
      </w:r>
    </w:p>
    <w:p w14:paraId="494C1A7F"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2018 – 2019.</w:t>
      </w:r>
    </w:p>
    <w:p w14:paraId="494C1A8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i/>
          <w:color w:val="000000"/>
          <w:sz w:val="24"/>
          <w:szCs w:val="24"/>
        </w:rPr>
      </w:pPr>
      <w:r w:rsidRPr="00E967C5">
        <w:rPr>
          <w:rFonts w:ascii="Arial" w:eastAsia="Arial" w:hAnsi="Arial" w:cs="Arial"/>
          <w:i/>
          <w:color w:val="000000"/>
          <w:sz w:val="24"/>
          <w:szCs w:val="24"/>
        </w:rPr>
        <w:t>Pripravnik/Stažista</w:t>
      </w:r>
    </w:p>
    <w:p w14:paraId="494C1A81"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Apotekarska zdravstvena ustanova </w:t>
      </w:r>
      <w:r w:rsidRPr="00E967C5">
        <w:rPr>
          <w:rFonts w:ascii="Arial" w:eastAsia="Arial" w:hAnsi="Arial" w:cs="Arial"/>
          <w:sz w:val="24"/>
          <w:szCs w:val="24"/>
        </w:rPr>
        <w:t>“</w:t>
      </w:r>
      <w:r w:rsidRPr="00E967C5">
        <w:rPr>
          <w:rFonts w:ascii="Arial" w:eastAsia="Arial" w:hAnsi="Arial" w:cs="Arial"/>
          <w:color w:val="000000"/>
          <w:sz w:val="24"/>
          <w:szCs w:val="24"/>
        </w:rPr>
        <w:t>Lupriv apoteke</w:t>
      </w:r>
      <w:r w:rsidRPr="00E967C5">
        <w:rPr>
          <w:rFonts w:ascii="Arial" w:eastAsia="Arial" w:hAnsi="Arial" w:cs="Arial"/>
          <w:sz w:val="24"/>
          <w:szCs w:val="24"/>
        </w:rPr>
        <w:t>”</w:t>
      </w:r>
      <w:r w:rsidRPr="00E967C5">
        <w:rPr>
          <w:rFonts w:ascii="Arial" w:eastAsia="Arial" w:hAnsi="Arial" w:cs="Arial"/>
          <w:color w:val="000000"/>
          <w:sz w:val="24"/>
          <w:szCs w:val="24"/>
        </w:rPr>
        <w:t>, Sarajevo</w:t>
      </w:r>
    </w:p>
    <w:p w14:paraId="27664813" w14:textId="77777777" w:rsidR="00183EA4" w:rsidRPr="00E967C5" w:rsidRDefault="00183EA4" w:rsidP="00E845E4">
      <w:pPr>
        <w:spacing w:after="0"/>
        <w:jc w:val="both"/>
        <w:rPr>
          <w:rFonts w:ascii="Arial" w:eastAsia="Arial" w:hAnsi="Arial" w:cs="Arial"/>
          <w:b/>
          <w:sz w:val="24"/>
          <w:szCs w:val="24"/>
        </w:rPr>
      </w:pPr>
    </w:p>
    <w:p w14:paraId="6FE14D1D"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82" w14:textId="0D82D991" w:rsidR="005F7360" w:rsidRPr="00E967C5" w:rsidRDefault="009A28E5" w:rsidP="00E845E4">
      <w:pPr>
        <w:spacing w:after="0"/>
        <w:jc w:val="both"/>
        <w:rPr>
          <w:rFonts w:ascii="Arial" w:eastAsia="Arial" w:hAnsi="Arial" w:cs="Arial"/>
          <w:b/>
          <w:sz w:val="24"/>
          <w:szCs w:val="24"/>
        </w:rPr>
      </w:pPr>
      <w:r w:rsidRPr="00E967C5">
        <w:rPr>
          <w:rFonts w:ascii="Arial" w:eastAsia="Arial" w:hAnsi="Arial" w:cs="Arial"/>
          <w:b/>
          <w:sz w:val="24"/>
          <w:szCs w:val="24"/>
        </w:rPr>
        <w:lastRenderedPageBreak/>
        <w:t xml:space="preserve">Obrazovanje </w:t>
      </w:r>
    </w:p>
    <w:p w14:paraId="494C1A83" w14:textId="7B03637E"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2018 –</w:t>
      </w:r>
      <w:r w:rsidR="00644581" w:rsidRPr="00E967C5">
        <w:rPr>
          <w:rFonts w:ascii="Arial" w:eastAsia="Arial" w:hAnsi="Arial" w:cs="Arial"/>
          <w:color w:val="000000"/>
          <w:sz w:val="24"/>
          <w:szCs w:val="24"/>
        </w:rPr>
        <w:t xml:space="preserve"> 2025.</w:t>
      </w:r>
    </w:p>
    <w:p w14:paraId="494C1A84" w14:textId="77991B9F" w:rsidR="005F7360" w:rsidRPr="00E967C5" w:rsidRDefault="00644581" w:rsidP="00E845E4">
      <w:pPr>
        <w:pBdr>
          <w:top w:val="nil"/>
          <w:left w:val="nil"/>
          <w:bottom w:val="nil"/>
          <w:right w:val="nil"/>
          <w:between w:val="nil"/>
        </w:pBdr>
        <w:spacing w:after="0"/>
        <w:ind w:left="720"/>
        <w:jc w:val="both"/>
        <w:rPr>
          <w:rFonts w:ascii="Arial" w:eastAsia="Arial" w:hAnsi="Arial" w:cs="Arial"/>
          <w:i/>
          <w:color w:val="000000"/>
          <w:sz w:val="24"/>
          <w:szCs w:val="24"/>
        </w:rPr>
      </w:pPr>
      <w:r w:rsidRPr="00E967C5">
        <w:rPr>
          <w:rFonts w:ascii="Arial" w:eastAsia="Arial" w:hAnsi="Arial" w:cs="Arial"/>
          <w:i/>
          <w:color w:val="000000"/>
          <w:sz w:val="24"/>
          <w:szCs w:val="24"/>
        </w:rPr>
        <w:t>Doktor farmaceutskih nauka</w:t>
      </w:r>
    </w:p>
    <w:p w14:paraId="494C1A85" w14:textId="6B34E52F"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sz w:val="24"/>
          <w:szCs w:val="24"/>
        </w:rPr>
        <w:t xml:space="preserve">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w:t>
      </w:r>
      <w:r w:rsidRPr="00E967C5">
        <w:rPr>
          <w:rFonts w:ascii="Arial" w:eastAsia="Arial" w:hAnsi="Arial" w:cs="Arial"/>
          <w:color w:val="000000"/>
          <w:sz w:val="24"/>
          <w:szCs w:val="24"/>
        </w:rPr>
        <w:t>, Sarajevo</w:t>
      </w:r>
    </w:p>
    <w:p w14:paraId="494C1A86"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Prosječna ocjena tokom trećeg ciklusa studija: 10,00</w:t>
      </w:r>
    </w:p>
    <w:p w14:paraId="32A080FB" w14:textId="00584772" w:rsidR="00386793" w:rsidRPr="00E967C5" w:rsidRDefault="00386793"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Doktorska disertacija:</w:t>
      </w:r>
      <w:r w:rsidRPr="00E967C5">
        <w:rPr>
          <w:rFonts w:ascii="Arial" w:eastAsia="Arial" w:hAnsi="Arial" w:cs="Arial"/>
          <w:i/>
          <w:color w:val="000000"/>
          <w:sz w:val="24"/>
          <w:szCs w:val="24"/>
        </w:rPr>
        <w:t xml:space="preserve"> </w:t>
      </w:r>
      <w:r w:rsidR="008D10D1" w:rsidRPr="00E967C5">
        <w:rPr>
          <w:rFonts w:ascii="Arial" w:eastAsia="Arial" w:hAnsi="Arial" w:cs="Arial"/>
          <w:i/>
          <w:color w:val="000000"/>
          <w:sz w:val="24"/>
          <w:szCs w:val="24"/>
        </w:rPr>
        <w:t>Evaluacija efikasnosti terapijskih protokola bolesti koronavirusa (COVID-19) kroz praćenje markera inflamacije i koagulacije, plinskih analiza krvi i radioloških nalaza pluća</w:t>
      </w:r>
      <w:r w:rsidRPr="00E967C5">
        <w:rPr>
          <w:rFonts w:ascii="Arial" w:eastAsia="Arial" w:hAnsi="Arial" w:cs="Arial"/>
          <w:color w:val="000000"/>
          <w:sz w:val="24"/>
          <w:szCs w:val="24"/>
        </w:rPr>
        <w:t xml:space="preserve">, Katedra za </w:t>
      </w:r>
      <w:r w:rsidR="008D10D1" w:rsidRPr="00E967C5">
        <w:rPr>
          <w:rFonts w:ascii="Arial" w:eastAsia="Arial" w:hAnsi="Arial" w:cs="Arial"/>
          <w:color w:val="000000"/>
          <w:sz w:val="24"/>
          <w:szCs w:val="24"/>
        </w:rPr>
        <w:t>farmakologiju i kliničku farmaciju</w:t>
      </w:r>
      <w:r w:rsidRPr="00E967C5">
        <w:rPr>
          <w:rFonts w:ascii="Arial" w:eastAsia="Arial" w:hAnsi="Arial" w:cs="Arial"/>
          <w:color w:val="000000"/>
          <w:sz w:val="24"/>
          <w:szCs w:val="24"/>
        </w:rPr>
        <w:t xml:space="preserve">, </w:t>
      </w:r>
      <w:r w:rsidRPr="00E967C5">
        <w:rPr>
          <w:rFonts w:ascii="Arial" w:eastAsia="Arial" w:hAnsi="Arial" w:cs="Arial"/>
          <w:sz w:val="24"/>
          <w:szCs w:val="24"/>
        </w:rPr>
        <w:t xml:space="preserve">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w:t>
      </w:r>
      <w:r w:rsidRPr="00E967C5">
        <w:rPr>
          <w:rFonts w:ascii="Arial" w:eastAsia="Arial" w:hAnsi="Arial" w:cs="Arial"/>
          <w:color w:val="000000"/>
          <w:sz w:val="24"/>
          <w:szCs w:val="24"/>
        </w:rPr>
        <w:t>, Sarajevo, mentor: p</w:t>
      </w:r>
      <w:r w:rsidRPr="00E967C5">
        <w:rPr>
          <w:rFonts w:ascii="Arial" w:eastAsia="Arial" w:hAnsi="Arial" w:cs="Arial"/>
          <w:sz w:val="24"/>
          <w:szCs w:val="24"/>
        </w:rPr>
        <w:t xml:space="preserve">rof. dr </w:t>
      </w:r>
      <w:r w:rsidR="008D10D1" w:rsidRPr="00E967C5">
        <w:rPr>
          <w:rFonts w:ascii="Arial" w:eastAsia="Arial" w:hAnsi="Arial" w:cs="Arial"/>
          <w:sz w:val="24"/>
          <w:szCs w:val="24"/>
        </w:rPr>
        <w:t>Selma Škrbo i komentor: prof. dr Tamer Bego</w:t>
      </w:r>
    </w:p>
    <w:p w14:paraId="494C1A87"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2013 – 2018. </w:t>
      </w:r>
    </w:p>
    <w:p w14:paraId="494C1A88" w14:textId="777777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Magistar farmacije</w:t>
      </w:r>
    </w:p>
    <w:p w14:paraId="494C1A89" w14:textId="4964B8E5"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sz w:val="24"/>
          <w:szCs w:val="24"/>
        </w:rPr>
        <w:t xml:space="preserve">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 Sarajevo</w:t>
      </w:r>
    </w:p>
    <w:p w14:paraId="5EF695D2" w14:textId="77777777" w:rsidR="00386793" w:rsidRPr="00E967C5" w:rsidRDefault="00386793"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Prosječna ocjena tokom integrisanog studija prvog i drugog ciklusa: 9,50</w:t>
      </w:r>
    </w:p>
    <w:p w14:paraId="2BC23C35" w14:textId="3060AC93" w:rsidR="00386793"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Dobitnica posebnog priznanja Univerziteta u Sarajevu “Zlatna značka Univerziteta u Sarajevu” kao najbolji student integrisanog studija prvog i drugog ciklusa</w:t>
      </w:r>
    </w:p>
    <w:p w14:paraId="494C1A8B" w14:textId="0CF75B00"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Završni rad:</w:t>
      </w:r>
      <w:r w:rsidRPr="00E967C5">
        <w:rPr>
          <w:rFonts w:ascii="Arial" w:eastAsia="Arial" w:hAnsi="Arial" w:cs="Arial"/>
          <w:i/>
          <w:color w:val="000000"/>
          <w:sz w:val="24"/>
          <w:szCs w:val="24"/>
        </w:rPr>
        <w:t xml:space="preserve"> Primjena nanočestica u okularnim sistemima dostave – formulacijski aspekti</w:t>
      </w:r>
      <w:r w:rsidRPr="00E967C5">
        <w:rPr>
          <w:rFonts w:ascii="Arial" w:eastAsia="Arial" w:hAnsi="Arial" w:cs="Arial"/>
          <w:color w:val="000000"/>
          <w:sz w:val="24"/>
          <w:szCs w:val="24"/>
        </w:rPr>
        <w:t xml:space="preserve">, Katedra za farmaceutsku tehnologiju, </w:t>
      </w:r>
      <w:r w:rsidRPr="00E967C5">
        <w:rPr>
          <w:rFonts w:ascii="Arial" w:eastAsia="Arial" w:hAnsi="Arial" w:cs="Arial"/>
          <w:sz w:val="24"/>
          <w:szCs w:val="24"/>
        </w:rPr>
        <w:t xml:space="preserve">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w:t>
      </w:r>
      <w:r w:rsidRPr="00E967C5">
        <w:rPr>
          <w:rFonts w:ascii="Arial" w:eastAsia="Arial" w:hAnsi="Arial" w:cs="Arial"/>
          <w:color w:val="000000"/>
          <w:sz w:val="24"/>
          <w:szCs w:val="24"/>
        </w:rPr>
        <w:t>, Sarajevo, mentor: p</w:t>
      </w:r>
      <w:r w:rsidRPr="00E967C5">
        <w:rPr>
          <w:rFonts w:ascii="Arial" w:eastAsia="Arial" w:hAnsi="Arial" w:cs="Arial"/>
          <w:sz w:val="24"/>
          <w:szCs w:val="24"/>
        </w:rPr>
        <w:t>rof. dr Edina Vranić</w:t>
      </w:r>
    </w:p>
    <w:p w14:paraId="494C1A8C"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2009 – 2013.</w:t>
      </w:r>
    </w:p>
    <w:p w14:paraId="494C1A8D"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Treća gimnazija, Sarajevo</w:t>
      </w:r>
    </w:p>
    <w:p w14:paraId="494C1A8E"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2003 – 2009.</w:t>
      </w:r>
    </w:p>
    <w:p w14:paraId="494C1A8F"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Druga osnovna škola, Sarajevo</w:t>
      </w:r>
    </w:p>
    <w:p w14:paraId="494C1A90"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i/>
          <w:color w:val="000000"/>
          <w:sz w:val="24"/>
          <w:szCs w:val="24"/>
        </w:rPr>
      </w:pPr>
      <w:r w:rsidRPr="00E967C5">
        <w:rPr>
          <w:rFonts w:ascii="Arial" w:eastAsia="Arial" w:hAnsi="Arial" w:cs="Arial"/>
          <w:color w:val="000000"/>
          <w:sz w:val="24"/>
          <w:szCs w:val="24"/>
        </w:rPr>
        <w:t>2001 – 2003.</w:t>
      </w:r>
    </w:p>
    <w:p w14:paraId="58D337A0" w14:textId="77777777" w:rsidR="00183EA4"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r w:rsidRPr="00E967C5">
        <w:rPr>
          <w:rFonts w:ascii="Arial" w:eastAsia="Arial" w:hAnsi="Arial" w:cs="Arial"/>
          <w:color w:val="000000"/>
          <w:sz w:val="24"/>
          <w:szCs w:val="24"/>
        </w:rPr>
        <w:t xml:space="preserve">Osnovna škola </w:t>
      </w:r>
      <w:r w:rsidRPr="00E967C5">
        <w:rPr>
          <w:rFonts w:ascii="Arial" w:eastAsia="Arial" w:hAnsi="Arial" w:cs="Arial"/>
          <w:sz w:val="24"/>
          <w:szCs w:val="24"/>
        </w:rPr>
        <w:t>“</w:t>
      </w:r>
      <w:r w:rsidRPr="00E967C5">
        <w:rPr>
          <w:rFonts w:ascii="Arial" w:eastAsia="Arial" w:hAnsi="Arial" w:cs="Arial"/>
          <w:color w:val="000000"/>
          <w:sz w:val="24"/>
          <w:szCs w:val="24"/>
        </w:rPr>
        <w:t>Osman Nakaš</w:t>
      </w:r>
      <w:r w:rsidRPr="00E967C5">
        <w:rPr>
          <w:rFonts w:ascii="Arial" w:eastAsia="Arial" w:hAnsi="Arial" w:cs="Arial"/>
          <w:sz w:val="24"/>
          <w:szCs w:val="24"/>
        </w:rPr>
        <w:t>”</w:t>
      </w:r>
      <w:r w:rsidRPr="00E967C5">
        <w:rPr>
          <w:rFonts w:ascii="Arial" w:eastAsia="Arial" w:hAnsi="Arial" w:cs="Arial"/>
          <w:color w:val="000000"/>
          <w:sz w:val="24"/>
          <w:szCs w:val="24"/>
        </w:rPr>
        <w:t>, Sarajevo</w:t>
      </w:r>
    </w:p>
    <w:p w14:paraId="69CD42DC" w14:textId="77777777" w:rsidR="00183EA4" w:rsidRPr="00E967C5" w:rsidRDefault="00183EA4" w:rsidP="00E845E4">
      <w:pPr>
        <w:pBdr>
          <w:top w:val="nil"/>
          <w:left w:val="nil"/>
          <w:bottom w:val="nil"/>
          <w:right w:val="nil"/>
          <w:between w:val="nil"/>
        </w:pBdr>
        <w:spacing w:after="0"/>
        <w:ind w:left="720"/>
        <w:jc w:val="both"/>
        <w:rPr>
          <w:rFonts w:ascii="Arial" w:eastAsia="Arial" w:hAnsi="Arial" w:cs="Arial"/>
          <w:color w:val="000000"/>
          <w:sz w:val="24"/>
          <w:szCs w:val="24"/>
        </w:rPr>
      </w:pPr>
    </w:p>
    <w:p w14:paraId="494C1A92" w14:textId="10DBBC4B"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sz w:val="24"/>
          <w:szCs w:val="24"/>
        </w:rPr>
        <w:t>2020.</w:t>
      </w:r>
    </w:p>
    <w:p w14:paraId="494C1A93"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color w:val="000000"/>
          <w:sz w:val="24"/>
          <w:szCs w:val="24"/>
        </w:rPr>
        <w:t>TRAIN</w:t>
      </w:r>
      <w:r w:rsidRPr="00E967C5">
        <w:rPr>
          <w:rFonts w:ascii="Arial" w:eastAsia="Arial" w:hAnsi="Arial" w:cs="Arial"/>
          <w:sz w:val="24"/>
          <w:szCs w:val="24"/>
        </w:rPr>
        <w:t xml:space="preserve"> (Training and Research for Academic Newcomers) program – Univerzitet u Sarajevu</w:t>
      </w:r>
    </w:p>
    <w:p w14:paraId="494C1A94" w14:textId="77777777" w:rsidR="005F7360" w:rsidRPr="00E967C5" w:rsidRDefault="009A28E5" w:rsidP="00E845E4">
      <w:pPr>
        <w:numPr>
          <w:ilvl w:val="0"/>
          <w:numId w:val="7"/>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95"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Međunarodna škola medicinskog istraživanja i pisanja – Centar za medicinsku edukaciju "Medicinska nadogradnja"</w:t>
      </w:r>
    </w:p>
    <w:p w14:paraId="494C1A96" w14:textId="77777777" w:rsidR="005F7360" w:rsidRPr="00E967C5" w:rsidRDefault="009A28E5" w:rsidP="00E845E4">
      <w:pPr>
        <w:numPr>
          <w:ilvl w:val="0"/>
          <w:numId w:val="7"/>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 – 2019.</w:t>
      </w:r>
    </w:p>
    <w:p w14:paraId="494C1A97"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Pripravnički staž za magistre farmacije – Federalno ministarstvo zdravstva</w:t>
      </w:r>
    </w:p>
    <w:p w14:paraId="10F69667" w14:textId="77777777" w:rsidR="00183EA4" w:rsidRPr="00E967C5" w:rsidRDefault="00183EA4" w:rsidP="00E845E4">
      <w:pPr>
        <w:pBdr>
          <w:top w:val="nil"/>
          <w:left w:val="nil"/>
          <w:bottom w:val="nil"/>
          <w:right w:val="nil"/>
          <w:between w:val="nil"/>
        </w:pBdr>
        <w:spacing w:after="0"/>
        <w:jc w:val="both"/>
        <w:rPr>
          <w:rFonts w:ascii="Arial" w:eastAsia="Arial" w:hAnsi="Arial" w:cs="Arial"/>
          <w:b/>
          <w:sz w:val="24"/>
          <w:szCs w:val="24"/>
        </w:rPr>
      </w:pPr>
    </w:p>
    <w:p w14:paraId="23F4150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98" w14:textId="31584FA4"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Naučno-nastavni rad</w:t>
      </w:r>
    </w:p>
    <w:p w14:paraId="494C1A99" w14:textId="296A4BD7" w:rsidR="005F7360" w:rsidRPr="00E967C5" w:rsidRDefault="009A28E5" w:rsidP="00E845E4">
      <w:pPr>
        <w:spacing w:after="0"/>
        <w:jc w:val="both"/>
        <w:rPr>
          <w:rFonts w:ascii="Arial" w:eastAsia="Arial" w:hAnsi="Arial" w:cs="Arial"/>
          <w:sz w:val="24"/>
          <w:szCs w:val="24"/>
        </w:rPr>
      </w:pPr>
      <w:r w:rsidRPr="00E967C5">
        <w:rPr>
          <w:rFonts w:ascii="Arial" w:eastAsia="Arial" w:hAnsi="Arial" w:cs="Arial"/>
          <w:sz w:val="24"/>
          <w:szCs w:val="24"/>
        </w:rPr>
        <w:t xml:space="preserve">Integrisani studij (I i II ciklus, BA+MA), Univerzitet u Sarajevu </w:t>
      </w:r>
      <w:r w:rsidR="001E6323">
        <w:rPr>
          <w:rFonts w:ascii="Arial" w:eastAsia="Arial" w:hAnsi="Arial" w:cs="Arial"/>
          <w:sz w:val="24"/>
          <w:szCs w:val="24"/>
        </w:rPr>
        <w:t>–</w:t>
      </w:r>
      <w:r w:rsidRPr="00E967C5">
        <w:rPr>
          <w:rFonts w:ascii="Arial" w:eastAsia="Arial" w:hAnsi="Arial" w:cs="Arial"/>
          <w:sz w:val="24"/>
          <w:szCs w:val="24"/>
        </w:rPr>
        <w:t xml:space="preserve"> Farmaceutski fakultet, Sarajevo</w:t>
      </w:r>
    </w:p>
    <w:p w14:paraId="494C1A9A"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Predmeti: </w:t>
      </w:r>
    </w:p>
    <w:p w14:paraId="494C1A9B" w14:textId="77777777" w:rsidR="005F7360" w:rsidRPr="00E967C5" w:rsidRDefault="009A28E5" w:rsidP="00E845E4">
      <w:pPr>
        <w:numPr>
          <w:ilvl w:val="1"/>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Obavezni predmeti:</w:t>
      </w:r>
    </w:p>
    <w:p w14:paraId="494C1A9C"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i/>
          <w:color w:val="000000"/>
          <w:sz w:val="24"/>
          <w:szCs w:val="24"/>
        </w:rPr>
      </w:pPr>
      <w:r w:rsidRPr="00E967C5">
        <w:rPr>
          <w:rFonts w:ascii="Arial" w:eastAsia="Arial" w:hAnsi="Arial" w:cs="Arial"/>
          <w:i/>
          <w:color w:val="000000"/>
          <w:sz w:val="24"/>
          <w:szCs w:val="24"/>
        </w:rPr>
        <w:t>Klinička farmacija</w:t>
      </w:r>
    </w:p>
    <w:p w14:paraId="494C1A9D"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i/>
          <w:color w:val="000000"/>
          <w:sz w:val="24"/>
          <w:szCs w:val="24"/>
        </w:rPr>
      </w:pPr>
      <w:r w:rsidRPr="00E967C5">
        <w:rPr>
          <w:rFonts w:ascii="Arial" w:eastAsia="Arial" w:hAnsi="Arial" w:cs="Arial"/>
          <w:i/>
          <w:color w:val="000000"/>
          <w:sz w:val="24"/>
          <w:szCs w:val="24"/>
        </w:rPr>
        <w:t>Farmakokinetika</w:t>
      </w:r>
    </w:p>
    <w:p w14:paraId="494C1A9E" w14:textId="77777777" w:rsidR="005F7360" w:rsidRPr="00E967C5" w:rsidRDefault="009A28E5" w:rsidP="00E845E4">
      <w:pPr>
        <w:numPr>
          <w:ilvl w:val="1"/>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Izborni predmeti: </w:t>
      </w:r>
    </w:p>
    <w:p w14:paraId="494C1A9F"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sz w:val="24"/>
          <w:szCs w:val="24"/>
        </w:rPr>
      </w:pPr>
      <w:r w:rsidRPr="00E967C5">
        <w:rPr>
          <w:rFonts w:ascii="Arial" w:eastAsia="Arial" w:hAnsi="Arial" w:cs="Arial"/>
          <w:i/>
          <w:color w:val="000000"/>
          <w:sz w:val="24"/>
          <w:szCs w:val="24"/>
        </w:rPr>
        <w:t>Odabrana poglavlja iz kliničke farmacije – Optimizacija terapije u kliničkoj praksi</w:t>
      </w:r>
    </w:p>
    <w:p w14:paraId="494C1AA0" w14:textId="77777777" w:rsidR="005F7360" w:rsidRPr="00E967C5" w:rsidRDefault="009A28E5" w:rsidP="00E845E4">
      <w:pPr>
        <w:pBdr>
          <w:top w:val="nil"/>
          <w:left w:val="nil"/>
          <w:bottom w:val="nil"/>
          <w:right w:val="nil"/>
          <w:between w:val="nil"/>
        </w:pBdr>
        <w:spacing w:after="0"/>
        <w:ind w:left="1440"/>
        <w:jc w:val="both"/>
        <w:rPr>
          <w:rFonts w:ascii="Arial" w:eastAsia="Arial" w:hAnsi="Arial" w:cs="Arial"/>
          <w:i/>
          <w:sz w:val="24"/>
          <w:szCs w:val="24"/>
        </w:rPr>
      </w:pPr>
      <w:r w:rsidRPr="00E967C5">
        <w:rPr>
          <w:rFonts w:ascii="Arial" w:eastAsia="Arial" w:hAnsi="Arial" w:cs="Arial"/>
          <w:i/>
          <w:color w:val="000000"/>
          <w:sz w:val="24"/>
          <w:szCs w:val="24"/>
        </w:rPr>
        <w:t>Odabrana poglavlja iz farmakokinetike – Biofarmaceutska karakterizacija lij</w:t>
      </w:r>
      <w:r w:rsidRPr="00E967C5">
        <w:rPr>
          <w:rFonts w:ascii="Arial" w:eastAsia="Arial" w:hAnsi="Arial" w:cs="Arial"/>
          <w:i/>
          <w:sz w:val="24"/>
          <w:szCs w:val="24"/>
        </w:rPr>
        <w:t>ekova</w:t>
      </w:r>
    </w:p>
    <w:p w14:paraId="51E08466" w14:textId="77777777" w:rsidR="00E845E4" w:rsidRDefault="00E845E4" w:rsidP="00E845E4">
      <w:pPr>
        <w:pBdr>
          <w:top w:val="nil"/>
          <w:left w:val="nil"/>
          <w:bottom w:val="nil"/>
          <w:right w:val="nil"/>
          <w:between w:val="nil"/>
        </w:pBdr>
        <w:spacing w:after="0"/>
        <w:jc w:val="both"/>
        <w:rPr>
          <w:rFonts w:ascii="Arial" w:eastAsia="Arial" w:hAnsi="Arial" w:cs="Arial"/>
          <w:b/>
          <w:sz w:val="24"/>
          <w:szCs w:val="24"/>
        </w:rPr>
      </w:pPr>
    </w:p>
    <w:p w14:paraId="19772082"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A1" w14:textId="65D78E33"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Druge aktivnosti na fakultetu</w:t>
      </w:r>
    </w:p>
    <w:p w14:paraId="21155472"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Administrator fakultetskih web stranice i društvenih mreža</w:t>
      </w:r>
    </w:p>
    <w:p w14:paraId="4A555C53"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Administrator web stranice i društvenih mreža IQPharm</w:t>
      </w:r>
    </w:p>
    <w:p w14:paraId="47C3BDDC"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Aktivni učesnik u organizaciji i implementaciji simpozija "Non-animal approaches in biomedical education"</w:t>
      </w:r>
    </w:p>
    <w:p w14:paraId="3B57755E"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Aktivni učesnik u organizaciji i implementaciji simpozija "Vakcinacija nema alternativu"</w:t>
      </w:r>
    </w:p>
    <w:p w14:paraId="253E65D3"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Aktivni učesnik u organizaciji i implementaciji Uvodnog simpozija </w:t>
      </w:r>
      <w:r w:rsidRPr="00E967C5">
        <w:rPr>
          <w:rFonts w:ascii="Arial" w:eastAsia="Arial" w:hAnsi="Arial" w:cs="Arial"/>
          <w:i/>
          <w:sz w:val="24"/>
          <w:szCs w:val="24"/>
        </w:rPr>
        <w:t>“Farmacija budućnosti u Bosni i Hercegovini”</w:t>
      </w:r>
      <w:r w:rsidRPr="00E967C5">
        <w:rPr>
          <w:rFonts w:ascii="Arial" w:eastAsia="Arial" w:hAnsi="Arial" w:cs="Arial"/>
          <w:sz w:val="24"/>
          <w:szCs w:val="24"/>
        </w:rPr>
        <w:t xml:space="preserve"> Erasmus+ projekta za podizanje kvaliteta u visokom obrazovanju </w:t>
      </w:r>
      <w:r w:rsidRPr="00E967C5">
        <w:rPr>
          <w:rFonts w:ascii="Arial" w:eastAsia="Arial" w:hAnsi="Arial" w:cs="Arial"/>
          <w:i/>
          <w:sz w:val="24"/>
          <w:szCs w:val="24"/>
        </w:rPr>
        <w:t>"Innovating quality assessment tools for pharmacy studies in Bosnia and Herzegovina"</w:t>
      </w:r>
      <w:r w:rsidRPr="00E967C5">
        <w:rPr>
          <w:rFonts w:ascii="Arial" w:eastAsia="Arial" w:hAnsi="Arial" w:cs="Arial"/>
          <w:sz w:val="24"/>
          <w:szCs w:val="24"/>
        </w:rPr>
        <w:t xml:space="preserve"> (IQPharm)</w:t>
      </w:r>
    </w:p>
    <w:p w14:paraId="65D51ED9"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Aktivni učesnik u organizaciji i implementaciji Završnog simpozija </w:t>
      </w:r>
      <w:r w:rsidRPr="00E967C5">
        <w:rPr>
          <w:rFonts w:ascii="Arial" w:eastAsia="Arial" w:hAnsi="Arial" w:cs="Arial"/>
          <w:i/>
          <w:sz w:val="24"/>
          <w:szCs w:val="24"/>
        </w:rPr>
        <w:t>“IQPharm edukativne inovacije za bolju zdravstvenu zaštitu u Bosni i Hercegovini”</w:t>
      </w:r>
      <w:r w:rsidRPr="00E967C5">
        <w:rPr>
          <w:rFonts w:ascii="Arial" w:eastAsia="Arial" w:hAnsi="Arial" w:cs="Arial"/>
          <w:sz w:val="24"/>
          <w:szCs w:val="24"/>
        </w:rPr>
        <w:t xml:space="preserve"> Erasmus+ projekta za podizanje kvaliteta u visokom obrazovanju </w:t>
      </w:r>
      <w:r w:rsidRPr="00E967C5">
        <w:rPr>
          <w:rFonts w:ascii="Arial" w:eastAsia="Arial" w:hAnsi="Arial" w:cs="Arial"/>
          <w:i/>
          <w:sz w:val="24"/>
          <w:szCs w:val="24"/>
        </w:rPr>
        <w:t>"Innovating quality assessment tools for pharmacy studies in Bosnia and Herzegovina"</w:t>
      </w:r>
      <w:r w:rsidRPr="00E967C5">
        <w:rPr>
          <w:rFonts w:ascii="Arial" w:eastAsia="Arial" w:hAnsi="Arial" w:cs="Arial"/>
          <w:sz w:val="24"/>
          <w:szCs w:val="24"/>
        </w:rPr>
        <w:t xml:space="preserve"> (IQPharm)</w:t>
      </w:r>
    </w:p>
    <w:p w14:paraId="3C0D6ACF"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Član Centralnog odbora Sindikata Univerziteta u Sarajevu od 2022. godine</w:t>
      </w:r>
    </w:p>
    <w:p w14:paraId="69C76A54"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Član Komisije za bodovanje kandidata za upis u prvu godinu integrisanog studija I i II ciklusa</w:t>
      </w:r>
    </w:p>
    <w:p w14:paraId="2246FE45"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Član Komisije za pregled zapisnika Vijeća doktorskog studija i prikupljanje potrebne dokumentacije</w:t>
      </w:r>
    </w:p>
    <w:p w14:paraId="18956A2C"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 xml:space="preserve">Član Komisije za provođenje anketa </w:t>
      </w:r>
      <w:r w:rsidRPr="00E967C5">
        <w:rPr>
          <w:rFonts w:ascii="Arial" w:eastAsia="Arial" w:hAnsi="Arial" w:cs="Arial"/>
          <w:sz w:val="24"/>
          <w:szCs w:val="24"/>
        </w:rPr>
        <w:t>“</w:t>
      </w:r>
      <w:r w:rsidRPr="00E967C5">
        <w:rPr>
          <w:rFonts w:ascii="Arial" w:eastAsia="Arial" w:hAnsi="Arial" w:cs="Arial"/>
          <w:color w:val="000000"/>
          <w:sz w:val="24"/>
          <w:szCs w:val="24"/>
        </w:rPr>
        <w:t>Evaluacija rada nastavnog osoblja</w:t>
      </w:r>
      <w:r w:rsidRPr="00E967C5">
        <w:rPr>
          <w:rFonts w:ascii="Arial" w:eastAsia="Arial" w:hAnsi="Arial" w:cs="Arial"/>
          <w:sz w:val="24"/>
          <w:szCs w:val="24"/>
        </w:rPr>
        <w:t>”</w:t>
      </w:r>
    </w:p>
    <w:p w14:paraId="3716C9F0" w14:textId="2DBC52CF"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Član Komisije za provođenje disciplinskog postupka</w:t>
      </w:r>
    </w:p>
    <w:p w14:paraId="004DDF9F"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Član Komisije za provođenje postupaka javnih nabavki</w:t>
      </w:r>
    </w:p>
    <w:p w14:paraId="46888BA9"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Član Si</w:t>
      </w:r>
      <w:r w:rsidRPr="00E967C5">
        <w:rPr>
          <w:rFonts w:ascii="Arial" w:eastAsia="Arial" w:hAnsi="Arial" w:cs="Arial"/>
          <w:sz w:val="24"/>
          <w:szCs w:val="24"/>
        </w:rPr>
        <w:t xml:space="preserve">ndikalne organizacije </w:t>
      </w:r>
      <w:r w:rsidRPr="00E967C5">
        <w:rPr>
          <w:rFonts w:ascii="Arial" w:eastAsia="Arial" w:hAnsi="Arial" w:cs="Arial"/>
          <w:color w:val="000000"/>
          <w:sz w:val="24"/>
          <w:szCs w:val="24"/>
        </w:rPr>
        <w:t>Farmaceutskog fakulteta od 2019. godine</w:t>
      </w:r>
    </w:p>
    <w:p w14:paraId="7F62B55F" w14:textId="785924B2" w:rsidR="006617D3" w:rsidRPr="0061755F"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color w:val="000000"/>
          <w:sz w:val="24"/>
          <w:szCs w:val="24"/>
        </w:rPr>
        <w:t xml:space="preserve">Član tima internih auditora </w:t>
      </w:r>
    </w:p>
    <w:p w14:paraId="08D50A15" w14:textId="1197CF9E"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Pr>
          <w:rFonts w:ascii="Arial" w:eastAsia="Arial" w:hAnsi="Arial" w:cs="Arial"/>
          <w:color w:val="000000"/>
          <w:sz w:val="24"/>
          <w:szCs w:val="24"/>
        </w:rPr>
        <w:t>Član tima za promociju</w:t>
      </w:r>
    </w:p>
    <w:p w14:paraId="6FF071D0"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Član Vijeća Farmaceutskog fakulteta</w:t>
      </w:r>
    </w:p>
    <w:p w14:paraId="764B1C84"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Moderator sesije „Bio-Micro/Nano Technologies II“ na </w:t>
      </w:r>
      <w:r w:rsidRPr="00E967C5">
        <w:rPr>
          <w:rFonts w:ascii="Arial" w:eastAsia="Arial" w:hAnsi="Arial" w:cs="Arial"/>
          <w:i/>
          <w:sz w:val="24"/>
          <w:szCs w:val="24"/>
        </w:rPr>
        <w:t>Četvrtoj međunarodnoj konferenciji o medicinskom i biološkom inžinjeringu CMBEBiH 2021</w:t>
      </w:r>
    </w:p>
    <w:p w14:paraId="3A91D9C8"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Ovlaštena osoba za rad u Registru javnih oglasa u postupku prijema u radni odnos u javnom sektoru na teritoriji Kantona Sarajevo</w:t>
      </w:r>
    </w:p>
    <w:p w14:paraId="085CA1CE" w14:textId="77777777" w:rsidR="006617D3" w:rsidRPr="00B607B4"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color w:val="000000"/>
          <w:sz w:val="24"/>
          <w:szCs w:val="24"/>
        </w:rPr>
        <w:t>Predsjednik Naučnog odbora i član Organizacionog o</w:t>
      </w:r>
      <w:r w:rsidRPr="00E967C5">
        <w:rPr>
          <w:rFonts w:ascii="Arial" w:eastAsia="Arial" w:hAnsi="Arial" w:cs="Arial"/>
          <w:sz w:val="24"/>
          <w:szCs w:val="24"/>
        </w:rPr>
        <w:t xml:space="preserve">dbora </w:t>
      </w:r>
      <w:r w:rsidRPr="00E967C5">
        <w:rPr>
          <w:rFonts w:ascii="Arial" w:eastAsia="Arial" w:hAnsi="Arial" w:cs="Arial"/>
          <w:color w:val="000000"/>
          <w:sz w:val="24"/>
          <w:szCs w:val="24"/>
        </w:rPr>
        <w:t xml:space="preserve">međunarodnog takmičenja </w:t>
      </w:r>
      <w:r w:rsidRPr="00E967C5">
        <w:rPr>
          <w:rFonts w:ascii="Arial" w:eastAsia="Arial" w:hAnsi="Arial" w:cs="Arial"/>
          <w:i/>
          <w:color w:val="000000"/>
          <w:sz w:val="24"/>
          <w:szCs w:val="24"/>
        </w:rPr>
        <w:t>Pharmaceutical and Medical Knowledge Showdown 2019</w:t>
      </w:r>
      <w:r w:rsidRPr="00E967C5">
        <w:rPr>
          <w:rFonts w:ascii="Arial" w:eastAsia="Arial" w:hAnsi="Arial" w:cs="Arial"/>
          <w:color w:val="000000"/>
          <w:sz w:val="24"/>
          <w:szCs w:val="24"/>
        </w:rPr>
        <w:t>, Sarajevo</w:t>
      </w:r>
    </w:p>
    <w:p w14:paraId="64B80EA3"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Predsjednik Sindikalne organizacije Farmaceutskog fakulteta od 2022. godine</w:t>
      </w:r>
    </w:p>
    <w:p w14:paraId="041662E7"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 xml:space="preserve">Rukovodilac </w:t>
      </w:r>
      <w:r>
        <w:rPr>
          <w:rFonts w:ascii="Arial" w:eastAsia="Arial" w:hAnsi="Arial" w:cs="Arial"/>
          <w:color w:val="000000"/>
          <w:sz w:val="24"/>
          <w:szCs w:val="24"/>
        </w:rPr>
        <w:t>JUAS ogledne</w:t>
      </w:r>
      <w:r w:rsidRPr="00E967C5">
        <w:rPr>
          <w:rFonts w:ascii="Arial" w:eastAsia="Arial" w:hAnsi="Arial" w:cs="Arial"/>
          <w:color w:val="000000"/>
          <w:sz w:val="24"/>
          <w:szCs w:val="24"/>
        </w:rPr>
        <w:t xml:space="preserve"> apoteke</w:t>
      </w:r>
      <w:r>
        <w:rPr>
          <w:rFonts w:ascii="Arial" w:eastAsia="Arial" w:hAnsi="Arial" w:cs="Arial"/>
          <w:color w:val="000000"/>
          <w:sz w:val="24"/>
          <w:szCs w:val="24"/>
        </w:rPr>
        <w:t xml:space="preserve"> Univerziteta u Sarajevu – Farmaceutskog fakulteta</w:t>
      </w:r>
    </w:p>
    <w:p w14:paraId="69DCE9AB" w14:textId="77777777" w:rsidR="006617D3" w:rsidRPr="00E967C5" w:rsidRDefault="006617D3" w:rsidP="00E845E4">
      <w:pPr>
        <w:numPr>
          <w:ilvl w:val="0"/>
          <w:numId w:val="8"/>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color w:val="000000"/>
          <w:sz w:val="24"/>
          <w:szCs w:val="24"/>
        </w:rPr>
        <w:t>Sekretar Komisije za polaganje specijalističkog ispita za magistre farmacije iz Kliničke farmacije</w:t>
      </w:r>
    </w:p>
    <w:p w14:paraId="5AFD3656" w14:textId="77777777" w:rsidR="006617D3" w:rsidRPr="00E967C5" w:rsidRDefault="006617D3" w:rsidP="00E845E4">
      <w:pPr>
        <w:numPr>
          <w:ilvl w:val="0"/>
          <w:numId w:val="8"/>
        </w:numPr>
        <w:spacing w:after="0"/>
        <w:jc w:val="both"/>
        <w:rPr>
          <w:rFonts w:ascii="Arial" w:eastAsia="Arial" w:hAnsi="Arial" w:cs="Arial"/>
          <w:sz w:val="24"/>
          <w:szCs w:val="24"/>
        </w:rPr>
      </w:pPr>
      <w:r w:rsidRPr="00E967C5">
        <w:rPr>
          <w:rFonts w:ascii="Arial" w:eastAsia="Arial" w:hAnsi="Arial" w:cs="Arial"/>
          <w:sz w:val="24"/>
          <w:szCs w:val="24"/>
        </w:rPr>
        <w:t xml:space="preserve">Sekretar Komisije za polaganje specijalističkog ispita za magistre farmacije iz Farmaceutske tehnologije </w:t>
      </w:r>
    </w:p>
    <w:p w14:paraId="495EC010" w14:textId="77777777" w:rsidR="00E967C5" w:rsidRPr="00E967C5" w:rsidRDefault="00E967C5" w:rsidP="00E845E4">
      <w:pPr>
        <w:pBdr>
          <w:top w:val="nil"/>
          <w:left w:val="nil"/>
          <w:bottom w:val="nil"/>
          <w:right w:val="nil"/>
          <w:between w:val="nil"/>
        </w:pBdr>
        <w:spacing w:after="0"/>
        <w:jc w:val="both"/>
        <w:rPr>
          <w:rFonts w:ascii="Arial" w:eastAsia="Arial" w:hAnsi="Arial" w:cs="Arial"/>
          <w:b/>
          <w:sz w:val="24"/>
          <w:szCs w:val="24"/>
        </w:rPr>
      </w:pPr>
    </w:p>
    <w:p w14:paraId="0F0DF2F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B1" w14:textId="0A26D6E0" w:rsidR="005F7360" w:rsidRPr="00E967C5" w:rsidRDefault="009A28E5" w:rsidP="00E845E4">
      <w:p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lastRenderedPageBreak/>
        <w:t>Priznanja i nagrade</w:t>
      </w:r>
    </w:p>
    <w:p w14:paraId="00401197" w14:textId="1EAEFFFF" w:rsidR="00E967C5" w:rsidRPr="00E967C5" w:rsidRDefault="00E967C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2024.</w:t>
      </w:r>
    </w:p>
    <w:p w14:paraId="19E09613" w14:textId="4B79FBEF" w:rsidR="00E967C5" w:rsidRPr="00E967C5" w:rsidRDefault="00E967C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Early-Career Scientist Award – PETA Germany</w:t>
      </w:r>
    </w:p>
    <w:p w14:paraId="22BC585B" w14:textId="52FAF2C3" w:rsidR="00983023" w:rsidRPr="00E967C5" w:rsidRDefault="00983023"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2022.</w:t>
      </w:r>
    </w:p>
    <w:p w14:paraId="06731D35" w14:textId="5CE2E30A" w:rsidR="00983023" w:rsidRPr="00E967C5" w:rsidRDefault="00983023"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Nagrada Univerziteta u Sarajevu na osnovu rezultata naučnog/umjetničkog rada za 2021. godinu </w:t>
      </w:r>
    </w:p>
    <w:p w14:paraId="494C1AB2" w14:textId="7D642883" w:rsidR="005F7360" w:rsidRPr="00E967C5" w:rsidRDefault="009A28E5" w:rsidP="00E845E4">
      <w:pPr>
        <w:pStyle w:val="ListParagraph"/>
        <w:numPr>
          <w:ilvl w:val="0"/>
          <w:numId w:val="12"/>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w:t>
      </w:r>
    </w:p>
    <w:p w14:paraId="494C1AB3"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sz w:val="24"/>
          <w:szCs w:val="24"/>
        </w:rPr>
        <w:t>Posebno priznanje Univerziteta u Sarajevu “Zlatna značka Univerziteta u Sarajevu”</w:t>
      </w:r>
    </w:p>
    <w:p w14:paraId="494C1AB4"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w:t>
      </w:r>
    </w:p>
    <w:p w14:paraId="494C1AB5"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sz w:val="24"/>
          <w:szCs w:val="24"/>
        </w:rPr>
        <w:t>Prvo mjesto na međunarodnom takmičenju “Pharmaceutical and Medical Knowledge Showdown” u organizaciji Međunarodne udruge studenata medicine Hrvatske i Organizacije splitskih studenata farmacije</w:t>
      </w:r>
    </w:p>
    <w:p w14:paraId="494C1AB6"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2013.</w:t>
      </w:r>
    </w:p>
    <w:p w14:paraId="494C1AB7"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Posebno priznanje Ministarstva za obrazovanje, nauku i mlade Kantona Sarajevo za izuzetne rezultate u toku cjelokupnog srednjoškolskog obrazovanja</w:t>
      </w:r>
    </w:p>
    <w:p w14:paraId="6970CC0E" w14:textId="77777777" w:rsidR="00E967C5" w:rsidRPr="00E967C5" w:rsidRDefault="00E967C5" w:rsidP="00E845E4">
      <w:pPr>
        <w:pBdr>
          <w:top w:val="nil"/>
          <w:left w:val="nil"/>
          <w:bottom w:val="nil"/>
          <w:right w:val="nil"/>
          <w:between w:val="nil"/>
        </w:pBdr>
        <w:spacing w:after="0"/>
        <w:jc w:val="both"/>
        <w:rPr>
          <w:rFonts w:ascii="Arial" w:eastAsia="Arial" w:hAnsi="Arial" w:cs="Arial"/>
          <w:b/>
          <w:sz w:val="24"/>
          <w:szCs w:val="24"/>
        </w:rPr>
      </w:pPr>
    </w:p>
    <w:p w14:paraId="10460B38"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B8" w14:textId="252ED249"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Kongresi, konferencije, seminari, radionice, treninzi, obuke</w:t>
      </w:r>
    </w:p>
    <w:p w14:paraId="06092135" w14:textId="2D35373E" w:rsidR="00AB3268" w:rsidRDefault="00AB3268" w:rsidP="00E845E4">
      <w:pPr>
        <w:pStyle w:val="ListParagraph"/>
        <w:numPr>
          <w:ilvl w:val="0"/>
          <w:numId w:val="6"/>
        </w:numPr>
        <w:pBdr>
          <w:top w:val="nil"/>
          <w:left w:val="nil"/>
          <w:bottom w:val="nil"/>
          <w:right w:val="nil"/>
          <w:between w:val="nil"/>
        </w:pBdr>
        <w:autoSpaceDE w:val="0"/>
        <w:autoSpaceDN w:val="0"/>
        <w:adjustRightInd w:val="0"/>
        <w:spacing w:after="0"/>
        <w:jc w:val="both"/>
        <w:rPr>
          <w:rFonts w:ascii="Arial" w:eastAsia="Arial" w:hAnsi="Arial" w:cs="Arial"/>
          <w:sz w:val="24"/>
          <w:szCs w:val="24"/>
        </w:rPr>
      </w:pPr>
      <w:r w:rsidRPr="00AB3268">
        <w:rPr>
          <w:rFonts w:ascii="Arial" w:eastAsia="Arial" w:hAnsi="Arial" w:cs="Arial"/>
          <w:sz w:val="24"/>
          <w:szCs w:val="24"/>
        </w:rPr>
        <w:t>202</w:t>
      </w:r>
      <w:r>
        <w:rPr>
          <w:rFonts w:ascii="Arial" w:eastAsia="Arial" w:hAnsi="Arial" w:cs="Arial"/>
          <w:sz w:val="24"/>
          <w:szCs w:val="24"/>
        </w:rPr>
        <w:t>4</w:t>
      </w:r>
      <w:r w:rsidRPr="00AB3268">
        <w:rPr>
          <w:rFonts w:ascii="Arial" w:eastAsia="Arial" w:hAnsi="Arial" w:cs="Arial"/>
          <w:sz w:val="24"/>
          <w:szCs w:val="24"/>
        </w:rPr>
        <w:t>.</w:t>
      </w:r>
    </w:p>
    <w:p w14:paraId="7E05463E" w14:textId="057C5E83" w:rsidR="00AB3268" w:rsidRPr="00AB3268" w:rsidRDefault="00AB3268" w:rsidP="00E845E4">
      <w:pPr>
        <w:pStyle w:val="ListParagraph"/>
        <w:autoSpaceDE w:val="0"/>
        <w:autoSpaceDN w:val="0"/>
        <w:adjustRightInd w:val="0"/>
        <w:spacing w:after="0"/>
        <w:jc w:val="both"/>
        <w:rPr>
          <w:rFonts w:ascii="Arial" w:hAnsi="Arial" w:cs="Arial"/>
          <w:bCs/>
          <w:i/>
          <w:iCs/>
          <w:sz w:val="24"/>
          <w:szCs w:val="24"/>
        </w:rPr>
      </w:pPr>
      <w:r w:rsidRPr="00AB3268">
        <w:rPr>
          <w:rFonts w:ascii="Arial" w:hAnsi="Arial" w:cs="Arial"/>
          <w:bCs/>
          <w:i/>
          <w:iCs/>
          <w:sz w:val="24"/>
          <w:szCs w:val="24"/>
        </w:rPr>
        <w:t>Radionica "Otključajmo potencijal sekundarnih resursa kroz cirkularne modele poslovanja – primjer taloga od kafe i visokovrijednih kozmetičkih proizvoda"</w:t>
      </w:r>
      <w:r>
        <w:rPr>
          <w:rFonts w:ascii="Arial" w:hAnsi="Arial" w:cs="Arial"/>
          <w:bCs/>
          <w:sz w:val="24"/>
          <w:szCs w:val="24"/>
        </w:rPr>
        <w:t xml:space="preserve">, </w:t>
      </w:r>
      <w:r w:rsidRPr="00E967C5">
        <w:rPr>
          <w:rFonts w:ascii="Arial" w:hAnsi="Arial" w:cs="Arial"/>
          <w:bCs/>
          <w:sz w:val="24"/>
          <w:szCs w:val="24"/>
        </w:rPr>
        <w:t>Poljoprivredno-prehrambeni fakultet Univerziteta u Sarajevu</w:t>
      </w:r>
    </w:p>
    <w:p w14:paraId="2B64C2B1" w14:textId="07F236DA"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Teaching Europe Conference</w:t>
      </w:r>
      <w:r>
        <w:rPr>
          <w:rFonts w:ascii="Arial" w:hAnsi="Arial" w:cs="Arial"/>
          <w:bCs/>
          <w:sz w:val="24"/>
          <w:szCs w:val="24"/>
        </w:rPr>
        <w:t xml:space="preserve">, </w:t>
      </w:r>
      <w:r w:rsidRPr="00E967C5">
        <w:rPr>
          <w:rFonts w:ascii="Arial" w:hAnsi="Arial" w:cs="Arial"/>
          <w:bCs/>
          <w:sz w:val="24"/>
          <w:szCs w:val="24"/>
        </w:rPr>
        <w:t>EU Peace</w:t>
      </w:r>
    </w:p>
    <w:p w14:paraId="2763F204" w14:textId="77777777" w:rsidR="00AB3268"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Simpozij "Non-animal approaches in biomedical education"</w:t>
      </w:r>
      <w:r>
        <w:rPr>
          <w:rFonts w:ascii="Arial" w:hAnsi="Arial" w:cs="Arial"/>
          <w:bCs/>
          <w:sz w:val="24"/>
          <w:szCs w:val="24"/>
        </w:rPr>
        <w:t xml:space="preserve">, </w:t>
      </w:r>
      <w:r w:rsidRPr="00E967C5">
        <w:rPr>
          <w:rFonts w:ascii="Arial" w:hAnsi="Arial" w:cs="Arial"/>
          <w:bCs/>
          <w:sz w:val="24"/>
          <w:szCs w:val="24"/>
        </w:rPr>
        <w:t>Udruženje za prava životinja i okoliš EVA i Farmaceutski fakultet Univerziteta u Sarajevu</w:t>
      </w:r>
    </w:p>
    <w:p w14:paraId="03A5EC60" w14:textId="7B1C08BF" w:rsidR="00AB3268" w:rsidRPr="00AB3268" w:rsidRDefault="00AB3268" w:rsidP="00E845E4">
      <w:pPr>
        <w:pStyle w:val="ListParagraph"/>
        <w:autoSpaceDE w:val="0"/>
        <w:autoSpaceDN w:val="0"/>
        <w:adjustRightInd w:val="0"/>
        <w:spacing w:after="0"/>
        <w:jc w:val="both"/>
        <w:rPr>
          <w:rFonts w:ascii="Arial" w:hAnsi="Arial" w:cs="Arial"/>
          <w:bCs/>
          <w:sz w:val="24"/>
          <w:szCs w:val="24"/>
        </w:rPr>
      </w:pPr>
      <w:r w:rsidRPr="00AB3268">
        <w:rPr>
          <w:rFonts w:ascii="Arial" w:hAnsi="Arial" w:cs="Arial"/>
          <w:bCs/>
          <w:i/>
          <w:iCs/>
          <w:sz w:val="24"/>
          <w:szCs w:val="24"/>
        </w:rPr>
        <w:t>Simpozij "Vakcinacija nema alternativu"</w:t>
      </w:r>
      <w:r>
        <w:rPr>
          <w:rFonts w:ascii="Arial" w:hAnsi="Arial" w:cs="Arial"/>
          <w:bCs/>
          <w:sz w:val="24"/>
          <w:szCs w:val="24"/>
        </w:rPr>
        <w:t xml:space="preserve">, </w:t>
      </w:r>
      <w:r w:rsidRPr="00E967C5">
        <w:rPr>
          <w:rFonts w:ascii="Arial" w:hAnsi="Arial" w:cs="Arial"/>
          <w:bCs/>
          <w:sz w:val="24"/>
          <w:szCs w:val="24"/>
        </w:rPr>
        <w:t>Farmaceutski fakultet Univerziteta u Sarajevu</w:t>
      </w:r>
    </w:p>
    <w:p w14:paraId="0F69D234" w14:textId="23CBEBA7" w:rsidR="00AB3268" w:rsidRPr="00BE0B2E"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Introduction to Project Management</w:t>
      </w:r>
      <w:r w:rsidR="00BE0B2E">
        <w:rPr>
          <w:rFonts w:ascii="Arial" w:hAnsi="Arial" w:cs="Arial"/>
          <w:bCs/>
          <w:sz w:val="24"/>
          <w:szCs w:val="24"/>
        </w:rPr>
        <w:t xml:space="preserve">, </w:t>
      </w:r>
      <w:r w:rsidR="00BE0B2E" w:rsidRPr="00E967C5">
        <w:rPr>
          <w:rFonts w:ascii="Arial" w:hAnsi="Arial" w:cs="Arial"/>
          <w:bCs/>
          <w:sz w:val="24"/>
          <w:szCs w:val="24"/>
        </w:rPr>
        <w:t>DMBIUBIH i ACCE</w:t>
      </w:r>
    </w:p>
    <w:p w14:paraId="69B1D8A0" w14:textId="57D477DF" w:rsidR="00AB3268" w:rsidRPr="00BE0B2E"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Ljetna škola "Telemedical Care Pharmacy and AI Integration in Advancing Digital Health"</w:t>
      </w:r>
      <w:r w:rsidR="00BE0B2E">
        <w:rPr>
          <w:rFonts w:ascii="Arial" w:hAnsi="Arial" w:cs="Arial"/>
          <w:bCs/>
          <w:sz w:val="24"/>
          <w:szCs w:val="24"/>
        </w:rPr>
        <w:t xml:space="preserve">, </w:t>
      </w:r>
      <w:r w:rsidR="00BE0B2E" w:rsidRPr="00E967C5">
        <w:rPr>
          <w:rFonts w:ascii="Arial" w:hAnsi="Arial" w:cs="Arial"/>
          <w:bCs/>
          <w:sz w:val="24"/>
          <w:szCs w:val="24"/>
        </w:rPr>
        <w:t>DAAD, HTWG Konstanz, Verlab Institute, Farmaceutski fakultet Univerziteta u Sarajevu, Pontus Pharma</w:t>
      </w:r>
    </w:p>
    <w:p w14:paraId="66D053C1" w14:textId="3F291D90"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Radionica "Bioinformatics"</w:t>
      </w:r>
      <w:r w:rsidR="00BE0B2E">
        <w:rPr>
          <w:rFonts w:ascii="Arial" w:hAnsi="Arial" w:cs="Arial"/>
          <w:bCs/>
          <w:sz w:val="24"/>
          <w:szCs w:val="24"/>
        </w:rPr>
        <w:t xml:space="preserve">, </w:t>
      </w:r>
      <w:r w:rsidR="00BE0B2E" w:rsidRPr="00E967C5">
        <w:rPr>
          <w:rFonts w:ascii="Arial" w:hAnsi="Arial" w:cs="Arial"/>
          <w:bCs/>
          <w:sz w:val="24"/>
          <w:szCs w:val="24"/>
        </w:rPr>
        <w:t>IANUBIH, DMBIUBIH i Verlab Institut</w:t>
      </w:r>
    </w:p>
    <w:p w14:paraId="612A06F3" w14:textId="576FC628" w:rsidR="00AB3268" w:rsidRPr="00E967C5"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World IP Day 2024</w:t>
      </w:r>
      <w:r w:rsidR="00BE0B2E">
        <w:rPr>
          <w:rFonts w:ascii="Arial" w:hAnsi="Arial" w:cs="Arial"/>
          <w:bCs/>
          <w:sz w:val="24"/>
          <w:szCs w:val="24"/>
        </w:rPr>
        <w:t xml:space="preserve">, </w:t>
      </w:r>
      <w:r w:rsidR="00BE0B2E" w:rsidRPr="00E967C5">
        <w:rPr>
          <w:rFonts w:ascii="Arial" w:hAnsi="Arial" w:cs="Arial"/>
          <w:bCs/>
          <w:sz w:val="24"/>
          <w:szCs w:val="24"/>
        </w:rPr>
        <w:t>Farmaceutski fakultet Univerziteta u Sarajevu</w:t>
      </w:r>
    </w:p>
    <w:p w14:paraId="24599170" w14:textId="70E23E83" w:rsidR="00AB3268" w:rsidRDefault="00AB3268" w:rsidP="00E845E4">
      <w:pPr>
        <w:pStyle w:val="ListParagraph"/>
        <w:autoSpaceDE w:val="0"/>
        <w:autoSpaceDN w:val="0"/>
        <w:adjustRightInd w:val="0"/>
        <w:spacing w:after="0"/>
        <w:jc w:val="both"/>
        <w:rPr>
          <w:rFonts w:ascii="Arial" w:hAnsi="Arial" w:cs="Arial"/>
          <w:bCs/>
          <w:sz w:val="24"/>
          <w:szCs w:val="24"/>
        </w:rPr>
      </w:pPr>
      <w:r w:rsidRPr="00BE0B2E">
        <w:rPr>
          <w:rFonts w:ascii="Arial" w:hAnsi="Arial" w:cs="Arial"/>
          <w:bCs/>
          <w:i/>
          <w:iCs/>
          <w:sz w:val="24"/>
          <w:szCs w:val="24"/>
        </w:rPr>
        <w:t>Trening stručnjaka TurnitIn</w:t>
      </w:r>
      <w:r w:rsidR="00BE0B2E">
        <w:rPr>
          <w:rFonts w:ascii="Arial" w:hAnsi="Arial" w:cs="Arial"/>
          <w:bCs/>
          <w:sz w:val="24"/>
          <w:szCs w:val="24"/>
        </w:rPr>
        <w:t xml:space="preserve">, </w:t>
      </w:r>
      <w:r w:rsidR="00BE0B2E" w:rsidRPr="00E967C5">
        <w:rPr>
          <w:rFonts w:ascii="Arial" w:hAnsi="Arial" w:cs="Arial"/>
          <w:bCs/>
          <w:sz w:val="24"/>
          <w:szCs w:val="24"/>
        </w:rPr>
        <w:t>Univerzitet u Sarajevu</w:t>
      </w:r>
    </w:p>
    <w:p w14:paraId="72FFE657" w14:textId="4B41E3CB" w:rsidR="00350E99" w:rsidRDefault="00350E99" w:rsidP="00E845E4">
      <w:pPr>
        <w:pStyle w:val="ListParagraph"/>
        <w:numPr>
          <w:ilvl w:val="0"/>
          <w:numId w:val="6"/>
        </w:numPr>
        <w:pBdr>
          <w:top w:val="nil"/>
          <w:left w:val="nil"/>
          <w:bottom w:val="nil"/>
          <w:right w:val="nil"/>
          <w:between w:val="nil"/>
        </w:pBdr>
        <w:autoSpaceDE w:val="0"/>
        <w:autoSpaceDN w:val="0"/>
        <w:adjustRightInd w:val="0"/>
        <w:spacing w:after="0"/>
        <w:jc w:val="both"/>
        <w:rPr>
          <w:rFonts w:ascii="Arial" w:eastAsia="Arial" w:hAnsi="Arial" w:cs="Arial"/>
          <w:sz w:val="24"/>
          <w:szCs w:val="24"/>
        </w:rPr>
      </w:pPr>
      <w:r w:rsidRPr="00AB3268">
        <w:rPr>
          <w:rFonts w:ascii="Arial" w:eastAsia="Arial" w:hAnsi="Arial" w:cs="Arial"/>
          <w:sz w:val="24"/>
          <w:szCs w:val="24"/>
        </w:rPr>
        <w:t>2023.</w:t>
      </w:r>
    </w:p>
    <w:p w14:paraId="1BF56714" w14:textId="426F3102" w:rsidR="00AB3268" w:rsidRPr="00AB3268" w:rsidRDefault="00AB3268" w:rsidP="00E845E4">
      <w:pPr>
        <w:pStyle w:val="ListParagraph"/>
        <w:autoSpaceDE w:val="0"/>
        <w:autoSpaceDN w:val="0"/>
        <w:adjustRightInd w:val="0"/>
        <w:spacing w:after="0"/>
        <w:jc w:val="both"/>
        <w:rPr>
          <w:rFonts w:ascii="Arial" w:eastAsia="Arial" w:hAnsi="Arial" w:cs="Arial"/>
          <w:sz w:val="24"/>
          <w:szCs w:val="24"/>
        </w:rPr>
      </w:pPr>
      <w:r w:rsidRPr="00AB3268">
        <w:rPr>
          <w:rFonts w:ascii="Arial" w:hAnsi="Arial" w:cs="Arial"/>
          <w:bCs/>
          <w:i/>
          <w:iCs/>
          <w:sz w:val="24"/>
          <w:szCs w:val="24"/>
        </w:rPr>
        <w:t>Završni simpozij “IQPharm inovacije u edukaciji za bolju zdravstvenu zaštitu u BiH” Erasmus+ projekta za podizanje kvaliteta u visokom obrazovanju “Innovating quality assessment tools for pharmacy studies in Bosnia and Herzegovina” (IQPharm)</w:t>
      </w:r>
      <w:r>
        <w:rPr>
          <w:rFonts w:ascii="Arial" w:hAnsi="Arial" w:cs="Arial"/>
          <w:bCs/>
          <w:sz w:val="24"/>
          <w:szCs w:val="24"/>
        </w:rPr>
        <w:t xml:space="preserve">, </w:t>
      </w:r>
      <w:r w:rsidRPr="00AB3268">
        <w:rPr>
          <w:rFonts w:ascii="Arial" w:hAnsi="Arial" w:cs="Arial"/>
          <w:bCs/>
          <w:sz w:val="24"/>
          <w:szCs w:val="24"/>
        </w:rPr>
        <w:t>Farmaceutski fakultet Univerziteta u Sarajevu</w:t>
      </w:r>
    </w:p>
    <w:p w14:paraId="2C19030F" w14:textId="762458CC" w:rsidR="00AB3268" w:rsidRDefault="00AB3268" w:rsidP="00E845E4">
      <w:pPr>
        <w:pStyle w:val="ListParagraph"/>
        <w:autoSpaceDE w:val="0"/>
        <w:autoSpaceDN w:val="0"/>
        <w:adjustRightInd w:val="0"/>
        <w:spacing w:after="0"/>
        <w:jc w:val="both"/>
        <w:rPr>
          <w:rFonts w:ascii="Arial" w:hAnsi="Arial" w:cs="Arial"/>
          <w:bCs/>
          <w:i/>
          <w:iCs/>
          <w:sz w:val="24"/>
          <w:szCs w:val="24"/>
        </w:rPr>
      </w:pPr>
      <w:r w:rsidRPr="00AB3268">
        <w:rPr>
          <w:rFonts w:ascii="Arial" w:hAnsi="Arial" w:cs="Arial"/>
          <w:bCs/>
          <w:i/>
          <w:iCs/>
          <w:sz w:val="24"/>
          <w:szCs w:val="24"/>
        </w:rPr>
        <w:t>Konferencija "AI: Trebamo li se bojati?"</w:t>
      </w:r>
      <w:r>
        <w:rPr>
          <w:rFonts w:ascii="Arial" w:hAnsi="Arial" w:cs="Arial"/>
          <w:bCs/>
          <w:sz w:val="24"/>
          <w:szCs w:val="24"/>
        </w:rPr>
        <w:t xml:space="preserve">, </w:t>
      </w:r>
      <w:r w:rsidRPr="00E967C5">
        <w:rPr>
          <w:rFonts w:ascii="Arial" w:hAnsi="Arial" w:cs="Arial"/>
          <w:bCs/>
          <w:sz w:val="24"/>
          <w:szCs w:val="24"/>
        </w:rPr>
        <w:t>Farmaceutski fakultet Univerziteta u Sarajevu</w:t>
      </w:r>
    </w:p>
    <w:p w14:paraId="047F26E6" w14:textId="3B0051DD" w:rsidR="00E967C5" w:rsidRDefault="000A40B8" w:rsidP="00E845E4">
      <w:pPr>
        <w:pStyle w:val="ListParagraph"/>
        <w:autoSpaceDE w:val="0"/>
        <w:autoSpaceDN w:val="0"/>
        <w:adjustRightInd w:val="0"/>
        <w:spacing w:after="0"/>
        <w:jc w:val="both"/>
        <w:rPr>
          <w:rFonts w:ascii="Arial" w:hAnsi="Arial" w:cs="Arial"/>
          <w:bCs/>
          <w:sz w:val="24"/>
          <w:szCs w:val="24"/>
        </w:rPr>
      </w:pPr>
      <w:r>
        <w:rPr>
          <w:rFonts w:ascii="Arial" w:hAnsi="Arial" w:cs="Arial"/>
          <w:bCs/>
          <w:i/>
          <w:iCs/>
          <w:sz w:val="24"/>
          <w:szCs w:val="24"/>
        </w:rPr>
        <w:t xml:space="preserve">5. </w:t>
      </w:r>
      <w:r w:rsidR="00E967C5" w:rsidRPr="00E967C5">
        <w:rPr>
          <w:rFonts w:ascii="Arial" w:hAnsi="Arial" w:cs="Arial"/>
          <w:bCs/>
          <w:i/>
          <w:iCs/>
          <w:sz w:val="24"/>
          <w:szCs w:val="24"/>
        </w:rPr>
        <w:t>Kongres farmaceuta u Bosni i Hercegovini sa međunarodnim učešćem</w:t>
      </w:r>
      <w:r w:rsidR="00E967C5">
        <w:rPr>
          <w:rFonts w:ascii="Arial" w:hAnsi="Arial" w:cs="Arial"/>
          <w:bCs/>
          <w:sz w:val="24"/>
          <w:szCs w:val="24"/>
        </w:rPr>
        <w:t xml:space="preserve">, </w:t>
      </w:r>
      <w:r w:rsidR="00E967C5" w:rsidRPr="00E967C5">
        <w:rPr>
          <w:rFonts w:ascii="Arial" w:hAnsi="Arial" w:cs="Arial"/>
          <w:bCs/>
          <w:sz w:val="24"/>
          <w:szCs w:val="24"/>
        </w:rPr>
        <w:t>Komora magistara farmacije Federacije Bosne i Hercegovine, Farmaceutska komora Republike Srpske i Farmaceutsko društvo Republike Srpske</w:t>
      </w:r>
    </w:p>
    <w:p w14:paraId="54E8AD3A" w14:textId="22CD0EED" w:rsidR="0061102C" w:rsidRPr="00E967C5" w:rsidRDefault="0061102C" w:rsidP="0061102C">
      <w:pPr>
        <w:pBdr>
          <w:top w:val="nil"/>
          <w:left w:val="nil"/>
          <w:bottom w:val="nil"/>
          <w:right w:val="nil"/>
          <w:between w:val="nil"/>
        </w:pBdr>
        <w:spacing w:after="0"/>
        <w:ind w:left="720"/>
        <w:jc w:val="both"/>
        <w:rPr>
          <w:rFonts w:ascii="Arial" w:eastAsia="Arial" w:hAnsi="Arial" w:cs="Arial"/>
          <w:sz w:val="24"/>
          <w:szCs w:val="24"/>
        </w:rPr>
      </w:pPr>
      <w:r>
        <w:rPr>
          <w:rFonts w:ascii="Arial" w:eastAsia="Arial" w:hAnsi="Arial" w:cs="Arial"/>
          <w:i/>
          <w:sz w:val="24"/>
          <w:szCs w:val="24"/>
        </w:rPr>
        <w:t>5</w:t>
      </w:r>
      <w:r w:rsidRPr="00E967C5">
        <w:rPr>
          <w:rFonts w:ascii="Arial" w:eastAsia="Arial" w:hAnsi="Arial" w:cs="Arial"/>
          <w:i/>
          <w:sz w:val="24"/>
          <w:szCs w:val="24"/>
        </w:rPr>
        <w:t>. Međunarodna konferencija medicinskog i biološkog inženjeringa CMBEBiH 202</w:t>
      </w:r>
      <w:r>
        <w:rPr>
          <w:rFonts w:ascii="Arial" w:eastAsia="Arial" w:hAnsi="Arial" w:cs="Arial"/>
          <w:i/>
          <w:sz w:val="24"/>
          <w:szCs w:val="24"/>
        </w:rPr>
        <w:t>3</w:t>
      </w:r>
      <w:r w:rsidRPr="00E967C5">
        <w:rPr>
          <w:rFonts w:ascii="Arial" w:eastAsia="Arial" w:hAnsi="Arial" w:cs="Arial"/>
          <w:sz w:val="24"/>
          <w:szCs w:val="24"/>
        </w:rPr>
        <w:t>, Društvo za medicinski i biološki inženjering u Bosni i Hercegovini</w:t>
      </w:r>
    </w:p>
    <w:p w14:paraId="24ABDE80" w14:textId="2E761E8F" w:rsidR="00E967C5" w:rsidRPr="00E967C5" w:rsidRDefault="00E967C5" w:rsidP="00E845E4">
      <w:pPr>
        <w:pStyle w:val="ListParagraph"/>
        <w:autoSpaceDE w:val="0"/>
        <w:autoSpaceDN w:val="0"/>
        <w:adjustRightInd w:val="0"/>
        <w:spacing w:after="0"/>
        <w:jc w:val="both"/>
        <w:rPr>
          <w:rFonts w:ascii="Arial" w:eastAsia="Arial" w:hAnsi="Arial" w:cs="Arial"/>
          <w:i/>
          <w:iCs/>
          <w:sz w:val="24"/>
          <w:szCs w:val="24"/>
        </w:rPr>
      </w:pPr>
      <w:r w:rsidRPr="00E967C5">
        <w:rPr>
          <w:rFonts w:ascii="Arial" w:hAnsi="Arial" w:cs="Arial"/>
          <w:bCs/>
          <w:i/>
          <w:iCs/>
          <w:sz w:val="24"/>
          <w:szCs w:val="24"/>
        </w:rPr>
        <w:t>DigiEdu radionica "Trening trenera: postizanje interaktivnosti u nastavi"</w:t>
      </w:r>
      <w:r>
        <w:rPr>
          <w:rFonts w:ascii="Arial" w:hAnsi="Arial" w:cs="Arial"/>
          <w:bCs/>
          <w:sz w:val="24"/>
          <w:szCs w:val="24"/>
        </w:rPr>
        <w:t xml:space="preserve">, </w:t>
      </w:r>
      <w:r w:rsidRPr="00E967C5">
        <w:rPr>
          <w:rFonts w:ascii="Arial" w:hAnsi="Arial" w:cs="Arial"/>
          <w:bCs/>
          <w:sz w:val="24"/>
          <w:szCs w:val="24"/>
        </w:rPr>
        <w:t>Univerzitet u Sarajevu</w:t>
      </w:r>
    </w:p>
    <w:p w14:paraId="0DA34466" w14:textId="0FD62090" w:rsidR="002671DB" w:rsidRPr="00E967C5" w:rsidRDefault="002671DB"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Panel diskusija "Regulacija animalne biotehnologije: omogućavanje inovacija"</w:t>
      </w:r>
      <w:r w:rsidRPr="00E967C5">
        <w:rPr>
          <w:rFonts w:ascii="Arial" w:eastAsia="Arial" w:hAnsi="Arial" w:cs="Arial"/>
          <w:sz w:val="24"/>
          <w:szCs w:val="24"/>
        </w:rPr>
        <w:t xml:space="preserve">, </w:t>
      </w:r>
      <w:r w:rsidRPr="00E967C5">
        <w:rPr>
          <w:rFonts w:ascii="Arial" w:eastAsia="Arial" w:hAnsi="Arial" w:cs="Arial"/>
          <w:iCs/>
          <w:sz w:val="24"/>
          <w:szCs w:val="24"/>
        </w:rPr>
        <w:t>Jedinstveno zdravlje BH/One Health BH</w:t>
      </w:r>
    </w:p>
    <w:p w14:paraId="619A0CDF" w14:textId="2FF72B4C" w:rsidR="008449D5" w:rsidRPr="00E967C5" w:rsidRDefault="008449D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TRAIN BiH webinar „Jačanje istraživačkih kapaciteta na javnim univerzitetima u BiH“</w:t>
      </w:r>
      <w:r w:rsidRPr="00E967C5">
        <w:rPr>
          <w:rFonts w:ascii="Arial" w:eastAsia="Arial" w:hAnsi="Arial" w:cs="Arial"/>
          <w:sz w:val="24"/>
          <w:szCs w:val="24"/>
        </w:rPr>
        <w:t>, Univerzitet u Sarajevu</w:t>
      </w:r>
    </w:p>
    <w:p w14:paraId="738D75C9" w14:textId="40E9BA3A" w:rsidR="007217C6" w:rsidRPr="00E967C5" w:rsidRDefault="007217C6"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Međunarodna konferencija biohemičara i molekularnih biologa u Bosni i Hercegovini – ABMBBIH</w:t>
      </w:r>
      <w:r w:rsidRPr="00E967C5">
        <w:rPr>
          <w:rFonts w:ascii="Arial" w:eastAsia="Arial" w:hAnsi="Arial" w:cs="Arial"/>
          <w:sz w:val="24"/>
          <w:szCs w:val="24"/>
        </w:rPr>
        <w:t>, Udruženje biohemičara i molekularnih biologa u Bosni i Hercegovini</w:t>
      </w:r>
    </w:p>
    <w:p w14:paraId="7D1C0344" w14:textId="41BFBB9E" w:rsidR="007217C6" w:rsidRPr="00E967C5" w:rsidRDefault="007217C6"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IQPharm otvoreni dani</w:t>
      </w:r>
      <w:r w:rsidRPr="00E967C5">
        <w:rPr>
          <w:rFonts w:ascii="Arial" w:eastAsia="Arial" w:hAnsi="Arial" w:cs="Arial"/>
          <w:sz w:val="24"/>
          <w:szCs w:val="24"/>
        </w:rPr>
        <w:t>, Farmaceutski fakultet Univerziteta u Sarajevu</w:t>
      </w:r>
    </w:p>
    <w:p w14:paraId="28433489" w14:textId="69D3CAE8" w:rsidR="00350E99" w:rsidRPr="00E967C5" w:rsidRDefault="00350E99"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INFODANI-MSCA PROJEKTI/HORIZON EUROPE</w:t>
      </w:r>
      <w:r w:rsidRPr="00E967C5">
        <w:rPr>
          <w:rFonts w:ascii="Arial" w:eastAsia="Arial" w:hAnsi="Arial" w:cs="Arial"/>
          <w:sz w:val="24"/>
          <w:szCs w:val="24"/>
        </w:rPr>
        <w:t>, Farmaceutski fakultet Univerziteta u Sarajevu</w:t>
      </w:r>
    </w:p>
    <w:p w14:paraId="77143024" w14:textId="4DAFF968" w:rsidR="00546211"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2022.</w:t>
      </w:r>
    </w:p>
    <w:p w14:paraId="0AFB8E44" w14:textId="49B8D43A"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Panel diskusija "Trihineloza divljih svinja, "Od traume do viljuške", Obaveze i odgovornosti"</w:t>
      </w:r>
      <w:r w:rsidRPr="00E967C5">
        <w:rPr>
          <w:rFonts w:ascii="Arial" w:eastAsia="Arial" w:hAnsi="Arial" w:cs="Arial"/>
          <w:iCs/>
          <w:sz w:val="24"/>
          <w:szCs w:val="24"/>
        </w:rPr>
        <w:t>, Jedinstveno zdravlje BH/One Health BH</w:t>
      </w:r>
    </w:p>
    <w:p w14:paraId="6F8D8710" w14:textId="0A5B2633"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lastRenderedPageBreak/>
        <w:t>Forum "Dijabetes iz ugla nutricionizma"</w:t>
      </w:r>
      <w:r w:rsidRPr="00E967C5">
        <w:rPr>
          <w:rFonts w:ascii="Arial" w:eastAsia="Arial" w:hAnsi="Arial" w:cs="Arial"/>
          <w:iCs/>
          <w:sz w:val="24"/>
          <w:szCs w:val="24"/>
        </w:rPr>
        <w:t>, Udruženje za primijenjeni nutricionizam u Bosni i Hercegovini</w:t>
      </w:r>
    </w:p>
    <w:p w14:paraId="3D43617A" w14:textId="56536D92" w:rsidR="00270997" w:rsidRPr="00E967C5" w:rsidRDefault="00270997"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iCs/>
          <w:sz w:val="24"/>
          <w:szCs w:val="24"/>
        </w:rPr>
        <w:t>Webinar "The structures of SARS-CoV-2 proteins"</w:t>
      </w:r>
      <w:r w:rsidRPr="00E967C5">
        <w:rPr>
          <w:rFonts w:ascii="Arial" w:eastAsia="Arial" w:hAnsi="Arial" w:cs="Arial"/>
          <w:iCs/>
          <w:sz w:val="24"/>
          <w:szCs w:val="24"/>
        </w:rPr>
        <w:t>, FEBS Open Bio</w:t>
      </w:r>
    </w:p>
    <w:p w14:paraId="4E9A1FB1" w14:textId="40E04718" w:rsidR="00546211" w:rsidRPr="00E967C5" w:rsidRDefault="00546211"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Simpozij "Medicinski kanabis – dokazi i kontroverze"</w:t>
      </w:r>
      <w:r w:rsidRPr="00E967C5">
        <w:rPr>
          <w:rFonts w:ascii="Arial" w:eastAsia="Arial" w:hAnsi="Arial" w:cs="Arial"/>
          <w:sz w:val="24"/>
          <w:szCs w:val="24"/>
        </w:rPr>
        <w:t>, Farmaceutski fakultet Univerziteta u Sarajevu</w:t>
      </w:r>
    </w:p>
    <w:p w14:paraId="44C9FD50" w14:textId="58574C93" w:rsidR="005D1954" w:rsidRPr="00E967C5" w:rsidRDefault="005D1954"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 xml:space="preserve">Obuka za rad na atomskom apsorpcionom spektrofotometru, </w:t>
      </w:r>
      <w:r w:rsidRPr="00E967C5">
        <w:rPr>
          <w:rFonts w:ascii="Arial" w:eastAsia="Arial" w:hAnsi="Arial" w:cs="Arial"/>
          <w:sz w:val="24"/>
          <w:szCs w:val="24"/>
        </w:rPr>
        <w:t>IQPharm Erasmus+</w:t>
      </w:r>
    </w:p>
    <w:p w14:paraId="6B10D652" w14:textId="76DC09EE" w:rsidR="0014233A" w:rsidRPr="00E967C5" w:rsidRDefault="0014233A"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Okrugli stol "Bjesnilo – Jednim zdravljem do nulte smrtnosti"</w:t>
      </w:r>
      <w:r w:rsidRPr="00E967C5">
        <w:rPr>
          <w:rFonts w:ascii="Arial" w:eastAsia="Arial" w:hAnsi="Arial" w:cs="Arial"/>
          <w:sz w:val="24"/>
          <w:szCs w:val="24"/>
        </w:rPr>
        <w:t>, Jedinstveno zdravlje BH/One Health BH</w:t>
      </w:r>
    </w:p>
    <w:p w14:paraId="2A8C325F" w14:textId="4B884B53" w:rsidR="00530C8C" w:rsidRPr="00E967C5" w:rsidRDefault="00530C8C"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OSCE pilot implementation, WP 2.4. OSCE development IQPharm</w:t>
      </w:r>
      <w:r w:rsidRPr="00E967C5">
        <w:rPr>
          <w:rFonts w:ascii="Arial" w:eastAsia="Arial" w:hAnsi="Arial" w:cs="Arial"/>
          <w:sz w:val="24"/>
          <w:szCs w:val="24"/>
        </w:rPr>
        <w:t>, Farmaceutski fakultet Univerziteta u Sarajevu</w:t>
      </w:r>
    </w:p>
    <w:p w14:paraId="4AFE1B1D" w14:textId="179BE057" w:rsidR="00803F22" w:rsidRPr="00E967C5" w:rsidRDefault="00803F22"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ESHG Pharmacogenetics Course Portorož</w:t>
      </w:r>
      <w:r w:rsidR="0068694B" w:rsidRPr="00E967C5">
        <w:rPr>
          <w:rFonts w:ascii="Arial" w:eastAsia="Arial" w:hAnsi="Arial" w:cs="Arial"/>
          <w:sz w:val="24"/>
          <w:szCs w:val="24"/>
        </w:rPr>
        <w:t>, Medicinski fakultet Univerziteta u Ljubljani</w:t>
      </w:r>
      <w:r w:rsidR="00393DD7" w:rsidRPr="00E967C5">
        <w:rPr>
          <w:rFonts w:ascii="Arial" w:eastAsia="Arial" w:hAnsi="Arial" w:cs="Arial"/>
          <w:sz w:val="24"/>
          <w:szCs w:val="24"/>
        </w:rPr>
        <w:t xml:space="preserve"> </w:t>
      </w:r>
      <w:r w:rsidR="0068694B" w:rsidRPr="00E967C5">
        <w:rPr>
          <w:rFonts w:ascii="Arial" w:eastAsia="Arial" w:hAnsi="Arial" w:cs="Arial"/>
          <w:sz w:val="24"/>
          <w:szCs w:val="24"/>
        </w:rPr>
        <w:t>i Evropsko društvo za humanu genetiku</w:t>
      </w:r>
    </w:p>
    <w:p w14:paraId="4B129A7B" w14:textId="72FDDF61" w:rsidR="00D324E2" w:rsidRPr="00E967C5" w:rsidRDefault="00D324E2"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iCs/>
          <w:sz w:val="24"/>
          <w:szCs w:val="24"/>
        </w:rPr>
        <w:t>KREF pilot implementation, WP 2.3. KREF development IQPharm</w:t>
      </w:r>
      <w:r w:rsidRPr="00E967C5">
        <w:rPr>
          <w:rFonts w:ascii="Arial" w:eastAsia="Arial" w:hAnsi="Arial" w:cs="Arial"/>
          <w:sz w:val="24"/>
          <w:szCs w:val="24"/>
        </w:rPr>
        <w:t>, Medicinski fakultet Univerziteta u Banja Luci</w:t>
      </w:r>
    </w:p>
    <w:p w14:paraId="26026A5A" w14:textId="1394A66F" w:rsidR="00645BE4" w:rsidRPr="00E967C5" w:rsidRDefault="005D1954"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Obuka za rad na mikseru/homogenizatoru</w:t>
      </w:r>
      <w:r w:rsidR="00B67B08" w:rsidRPr="00E967C5">
        <w:rPr>
          <w:rFonts w:ascii="Arial" w:eastAsia="Arial" w:hAnsi="Arial" w:cs="Arial"/>
          <w:i/>
          <w:sz w:val="24"/>
          <w:szCs w:val="24"/>
        </w:rPr>
        <w:t xml:space="preserve"> </w:t>
      </w:r>
      <w:r w:rsidR="00601609" w:rsidRPr="00E967C5">
        <w:rPr>
          <w:rFonts w:ascii="Arial" w:eastAsia="Arial" w:hAnsi="Arial" w:cs="Arial"/>
          <w:i/>
          <w:sz w:val="24"/>
          <w:szCs w:val="24"/>
        </w:rPr>
        <w:t>Silverson L5M-A</w:t>
      </w:r>
      <w:r w:rsidR="00645BE4" w:rsidRPr="00E967C5">
        <w:rPr>
          <w:rFonts w:ascii="Arial" w:eastAsia="Arial" w:hAnsi="Arial" w:cs="Arial"/>
          <w:iCs/>
          <w:sz w:val="24"/>
          <w:szCs w:val="24"/>
        </w:rPr>
        <w:t>, APICAL d.o.o.</w:t>
      </w:r>
    </w:p>
    <w:p w14:paraId="664B4E03" w14:textId="0F6FD5BA" w:rsidR="00B67B08" w:rsidRPr="00E967C5" w:rsidRDefault="00B67B08"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Okrugli stol "Laboratorijske životinje – Kako provoditi validna biomedicinska istraživanja"</w:t>
      </w:r>
      <w:r w:rsidRPr="00E967C5">
        <w:rPr>
          <w:rFonts w:ascii="Arial" w:eastAsia="Arial" w:hAnsi="Arial" w:cs="Arial"/>
          <w:iCs/>
          <w:sz w:val="24"/>
          <w:szCs w:val="24"/>
        </w:rPr>
        <w:t>, Jedinstveno zdravlje BH/One Health BH</w:t>
      </w:r>
    </w:p>
    <w:p w14:paraId="10374704" w14:textId="0AB7E97C" w:rsidR="00B67B08" w:rsidRPr="00E967C5" w:rsidRDefault="005D1954" w:rsidP="00E845E4">
      <w:pPr>
        <w:shd w:val="clear" w:color="auto" w:fill="FFFFFF"/>
        <w:spacing w:after="0"/>
        <w:ind w:left="720"/>
        <w:jc w:val="both"/>
        <w:rPr>
          <w:rFonts w:ascii="Arial" w:eastAsia="Arial" w:hAnsi="Arial" w:cs="Arial"/>
          <w:iCs/>
          <w:sz w:val="24"/>
          <w:szCs w:val="24"/>
        </w:rPr>
      </w:pPr>
      <w:r w:rsidRPr="00E967C5">
        <w:rPr>
          <w:rFonts w:ascii="Arial" w:eastAsia="Arial" w:hAnsi="Arial" w:cs="Arial"/>
          <w:i/>
          <w:sz w:val="24"/>
          <w:szCs w:val="24"/>
        </w:rPr>
        <w:t>Obuka za rad na</w:t>
      </w:r>
      <w:r w:rsidR="00B67B08" w:rsidRPr="00E967C5">
        <w:rPr>
          <w:rFonts w:ascii="Arial" w:eastAsia="Arial" w:hAnsi="Arial" w:cs="Arial"/>
          <w:i/>
          <w:sz w:val="24"/>
          <w:szCs w:val="24"/>
        </w:rPr>
        <w:t xml:space="preserve"> dissolution tester</w:t>
      </w:r>
      <w:r w:rsidRPr="00E967C5">
        <w:rPr>
          <w:rFonts w:ascii="Arial" w:eastAsia="Arial" w:hAnsi="Arial" w:cs="Arial"/>
          <w:i/>
          <w:sz w:val="24"/>
          <w:szCs w:val="24"/>
        </w:rPr>
        <w:t>u</w:t>
      </w:r>
      <w:r w:rsidR="00B67B08" w:rsidRPr="00E967C5">
        <w:rPr>
          <w:rFonts w:ascii="Arial" w:eastAsia="Arial" w:hAnsi="Arial" w:cs="Arial"/>
          <w:i/>
          <w:sz w:val="24"/>
          <w:szCs w:val="24"/>
        </w:rPr>
        <w:t xml:space="preserve"> ERWEKA DT 126 Light</w:t>
      </w:r>
      <w:r w:rsidR="00B67B08" w:rsidRPr="00E967C5">
        <w:rPr>
          <w:rFonts w:ascii="Arial" w:eastAsia="Arial" w:hAnsi="Arial" w:cs="Arial"/>
          <w:iCs/>
          <w:sz w:val="24"/>
          <w:szCs w:val="24"/>
        </w:rPr>
        <w:t>, APICAL d.o.o.</w:t>
      </w:r>
    </w:p>
    <w:p w14:paraId="494C1ABA" w14:textId="0A68238F" w:rsidR="005F7360" w:rsidRPr="00E967C5" w:rsidRDefault="009A28E5" w:rsidP="00E845E4">
      <w:pPr>
        <w:shd w:val="clear" w:color="auto" w:fill="FFFFFF"/>
        <w:spacing w:after="0"/>
        <w:ind w:left="720"/>
        <w:jc w:val="both"/>
        <w:rPr>
          <w:rFonts w:ascii="Arial" w:eastAsia="Arial" w:hAnsi="Arial" w:cs="Arial"/>
          <w:sz w:val="24"/>
          <w:szCs w:val="24"/>
        </w:rPr>
      </w:pPr>
      <w:r w:rsidRPr="00E967C5">
        <w:rPr>
          <w:rFonts w:ascii="Arial" w:eastAsia="Arial" w:hAnsi="Arial" w:cs="Arial"/>
          <w:i/>
          <w:sz w:val="24"/>
          <w:szCs w:val="24"/>
        </w:rPr>
        <w:t xml:space="preserve">Webinar "Pediatric drug product development </w:t>
      </w:r>
      <w:r w:rsidR="001E6323">
        <w:rPr>
          <w:rFonts w:ascii="Arial" w:eastAsia="Arial" w:hAnsi="Arial" w:cs="Arial"/>
          <w:i/>
          <w:sz w:val="24"/>
          <w:szCs w:val="24"/>
        </w:rPr>
        <w:t>–</w:t>
      </w:r>
      <w:r w:rsidRPr="00E967C5">
        <w:rPr>
          <w:rFonts w:ascii="Arial" w:eastAsia="Arial" w:hAnsi="Arial" w:cs="Arial"/>
          <w:i/>
          <w:sz w:val="24"/>
          <w:szCs w:val="24"/>
        </w:rPr>
        <w:t xml:space="preserve"> </w:t>
      </w:r>
      <w:r w:rsidR="001E6323">
        <w:rPr>
          <w:rFonts w:ascii="Arial" w:eastAsia="Arial" w:hAnsi="Arial" w:cs="Arial"/>
          <w:i/>
          <w:sz w:val="24"/>
          <w:szCs w:val="24"/>
        </w:rPr>
        <w:t>k</w:t>
      </w:r>
      <w:r w:rsidRPr="00E967C5">
        <w:rPr>
          <w:rFonts w:ascii="Arial" w:eastAsia="Arial" w:hAnsi="Arial" w:cs="Arial"/>
          <w:i/>
          <w:sz w:val="24"/>
          <w:szCs w:val="24"/>
        </w:rPr>
        <w:t>ey industry challenges and opportunities"</w:t>
      </w:r>
      <w:r w:rsidRPr="00E967C5">
        <w:rPr>
          <w:rFonts w:ascii="Arial" w:eastAsia="Arial" w:hAnsi="Arial" w:cs="Arial"/>
          <w:sz w:val="24"/>
          <w:szCs w:val="24"/>
        </w:rPr>
        <w:t>, Quotient Sciences</w:t>
      </w:r>
    </w:p>
    <w:p w14:paraId="494C1ABB"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"UNGAP workshop on dynamic in vitro digestion models"</w:t>
      </w:r>
      <w:r w:rsidRPr="00E967C5">
        <w:rPr>
          <w:rFonts w:ascii="Arial" w:eastAsia="Arial" w:hAnsi="Arial" w:cs="Arial"/>
          <w:sz w:val="24"/>
          <w:szCs w:val="24"/>
        </w:rPr>
        <w:t>, INFOGEST</w:t>
      </w:r>
    </w:p>
    <w:p w14:paraId="494C1AB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"Engineering the ageing microbiome"</w:t>
      </w:r>
      <w:r w:rsidRPr="00E967C5">
        <w:rPr>
          <w:rFonts w:ascii="Arial" w:eastAsia="Arial" w:hAnsi="Arial" w:cs="Arial"/>
          <w:sz w:val="24"/>
          <w:szCs w:val="24"/>
        </w:rPr>
        <w:t>, UCL</w:t>
      </w:r>
    </w:p>
    <w:p w14:paraId="494C1ABD"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"Development of a toolbox for mimicking gastrointestinal (GI) conditions in children"</w:t>
      </w:r>
      <w:r w:rsidRPr="00E967C5">
        <w:rPr>
          <w:rFonts w:ascii="Arial" w:eastAsia="Arial" w:hAnsi="Arial" w:cs="Arial"/>
          <w:sz w:val="24"/>
          <w:szCs w:val="24"/>
        </w:rPr>
        <w:t>, University of Greifswald</w:t>
      </w:r>
    </w:p>
    <w:p w14:paraId="494C1ABE" w14:textId="777777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Webinar "Researchers in Horizon Europe: Opportunities for the Young and Profile of the Successful"</w:t>
      </w:r>
      <w:r w:rsidRPr="00E967C5">
        <w:rPr>
          <w:rFonts w:ascii="Arial" w:eastAsia="Arial" w:hAnsi="Arial" w:cs="Arial"/>
          <w:sz w:val="24"/>
          <w:szCs w:val="24"/>
        </w:rPr>
        <w:t>, RMA Network</w:t>
      </w:r>
    </w:p>
    <w:p w14:paraId="494C1ABF" w14:textId="531DA323"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Webinar "Drug administration via enteral feeding tubes </w:t>
      </w:r>
      <w:r w:rsidR="00270997" w:rsidRPr="00E967C5">
        <w:rPr>
          <w:rFonts w:ascii="Arial" w:eastAsia="Arial" w:hAnsi="Arial" w:cs="Arial"/>
          <w:i/>
          <w:sz w:val="24"/>
          <w:szCs w:val="24"/>
        </w:rPr>
        <w:t>–</w:t>
      </w:r>
      <w:r w:rsidRPr="00E967C5">
        <w:rPr>
          <w:rFonts w:ascii="Arial" w:eastAsia="Arial" w:hAnsi="Arial" w:cs="Arial"/>
          <w:i/>
          <w:sz w:val="24"/>
          <w:szCs w:val="24"/>
        </w:rPr>
        <w:t xml:space="preserve"> how does it affect the dose delivered?"</w:t>
      </w:r>
      <w:r w:rsidRPr="00E967C5">
        <w:rPr>
          <w:rFonts w:ascii="Arial" w:eastAsia="Arial" w:hAnsi="Arial" w:cs="Arial"/>
          <w:sz w:val="24"/>
          <w:szCs w:val="24"/>
        </w:rPr>
        <w:t>, University of Greifswald</w:t>
      </w:r>
    </w:p>
    <w:p w14:paraId="494C1AC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"Machine learning predicts the effect of food on orally administered medicines &amp; Effect of intestinal fluid on solubilisation and permeability of poorly soluble drugs"</w:t>
      </w:r>
      <w:r w:rsidRPr="00E967C5">
        <w:rPr>
          <w:rFonts w:ascii="Arial" w:eastAsia="Arial" w:hAnsi="Arial" w:cs="Arial"/>
          <w:sz w:val="24"/>
          <w:szCs w:val="24"/>
        </w:rPr>
        <w:t>, UCL i Uppsala University</w:t>
      </w:r>
    </w:p>
    <w:p w14:paraId="494C1AC1" w14:textId="36F24EC3"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"Surface modifications of SEDDS investigating the use of alternative surfactants to overcome PEG-associated limitations in lipid</w:t>
      </w:r>
      <w:r w:rsidR="00AE2092">
        <w:rPr>
          <w:rFonts w:ascii="Arial" w:eastAsia="Arial" w:hAnsi="Arial" w:cs="Arial"/>
          <w:i/>
          <w:sz w:val="24"/>
          <w:szCs w:val="24"/>
        </w:rPr>
        <w:t>-</w:t>
      </w:r>
      <w:r w:rsidRPr="00E967C5">
        <w:rPr>
          <w:rFonts w:ascii="Arial" w:eastAsia="Arial" w:hAnsi="Arial" w:cs="Arial"/>
          <w:i/>
          <w:sz w:val="24"/>
          <w:szCs w:val="24"/>
        </w:rPr>
        <w:t>based drug delivery systems"</w:t>
      </w:r>
      <w:r w:rsidRPr="00E967C5">
        <w:rPr>
          <w:rFonts w:ascii="Arial" w:eastAsia="Arial" w:hAnsi="Arial" w:cs="Arial"/>
          <w:sz w:val="24"/>
          <w:szCs w:val="24"/>
        </w:rPr>
        <w:t>,</w:t>
      </w:r>
      <w:r w:rsidRPr="00E967C5">
        <w:rPr>
          <w:rFonts w:ascii="Arial" w:eastAsia="Arial" w:hAnsi="Arial" w:cs="Arial"/>
          <w:i/>
          <w:sz w:val="24"/>
          <w:szCs w:val="24"/>
        </w:rPr>
        <w:t xml:space="preserve"> </w:t>
      </w:r>
      <w:r w:rsidRPr="00E967C5">
        <w:rPr>
          <w:rFonts w:ascii="Arial" w:eastAsia="Arial" w:hAnsi="Arial" w:cs="Arial"/>
          <w:sz w:val="24"/>
          <w:szCs w:val="24"/>
        </w:rPr>
        <w:t>University of Innsbruck</w:t>
      </w:r>
    </w:p>
    <w:p w14:paraId="494C1AC2" w14:textId="77777777"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2021.</w:t>
      </w:r>
    </w:p>
    <w:p w14:paraId="494C1AC3"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Training for Teaching staff for OSCE – OSCE training workshop, WP 2.4. OSCE development IQPharm</w:t>
      </w:r>
      <w:r w:rsidRPr="00E967C5">
        <w:rPr>
          <w:rFonts w:ascii="Arial" w:eastAsia="Arial" w:hAnsi="Arial" w:cs="Arial"/>
          <w:sz w:val="24"/>
          <w:szCs w:val="24"/>
        </w:rPr>
        <w:t>, Medicinski fakultet Sveučilišta u Splitu</w:t>
      </w:r>
    </w:p>
    <w:p w14:paraId="494C1AC4"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“Dobrobit pojedinca u obrazovanju i znanosti/nauci: zdravlje, sigurnost, sreća i prosperitet u visokom obrazovanju”</w:t>
      </w:r>
      <w:r w:rsidRPr="00E967C5">
        <w:rPr>
          <w:rFonts w:ascii="Arial" w:eastAsia="Arial" w:hAnsi="Arial" w:cs="Arial"/>
          <w:sz w:val="24"/>
          <w:szCs w:val="24"/>
        </w:rPr>
        <w:t>, Univerzitet u Sarajevu</w:t>
      </w:r>
    </w:p>
    <w:p w14:paraId="494C1AC5"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Uvodni simpozij “Farmacija budućnosti u Bosni i Hercegovini” Erasmus+ projekta za podizanje kvaliteta u visokom obrazovanju “Innovating quality assessment tools for pharmacy studies in Bosnia and Herzegovina” (IQPharm)</w:t>
      </w:r>
      <w:r w:rsidRPr="00E967C5">
        <w:rPr>
          <w:rFonts w:ascii="Arial" w:eastAsia="Arial" w:hAnsi="Arial" w:cs="Arial"/>
          <w:sz w:val="24"/>
          <w:szCs w:val="24"/>
        </w:rPr>
        <w:t>, Farmaceutski fakultet Univerziteta u Sarajevu</w:t>
      </w:r>
    </w:p>
    <w:p w14:paraId="494C1AC6"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lastRenderedPageBreak/>
        <w:t>UNGAP COST akcija CA16205: In vitro tools for evaluating the intraluminal and absorption behaviour of advanced drug formulations</w:t>
      </w:r>
      <w:r w:rsidRPr="00E967C5">
        <w:rPr>
          <w:rFonts w:ascii="Arial" w:eastAsia="Arial" w:hAnsi="Arial" w:cs="Arial"/>
          <w:sz w:val="24"/>
          <w:szCs w:val="24"/>
        </w:rPr>
        <w:t>, University of Southern Denmark</w:t>
      </w:r>
    </w:p>
    <w:p w14:paraId="494C1AC7" w14:textId="6F5140BB"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Radionica “Optimi</w:t>
      </w:r>
      <w:r w:rsidR="00750FE9">
        <w:rPr>
          <w:rFonts w:ascii="Arial" w:eastAsia="Arial" w:hAnsi="Arial" w:cs="Arial"/>
          <w:i/>
          <w:sz w:val="24"/>
          <w:szCs w:val="24"/>
        </w:rPr>
        <w:t>s</w:t>
      </w:r>
      <w:r w:rsidRPr="00E967C5">
        <w:rPr>
          <w:rFonts w:ascii="Arial" w:eastAsia="Arial" w:hAnsi="Arial" w:cs="Arial"/>
          <w:i/>
          <w:sz w:val="24"/>
          <w:szCs w:val="24"/>
        </w:rPr>
        <w:t xml:space="preserve">ation and usage of 3D technologies in medicine and health care science </w:t>
      </w:r>
      <w:r w:rsidR="004F37EA">
        <w:rPr>
          <w:rFonts w:ascii="Arial" w:eastAsia="Arial" w:hAnsi="Arial" w:cs="Arial"/>
          <w:i/>
          <w:sz w:val="24"/>
          <w:szCs w:val="24"/>
        </w:rPr>
        <w:t>–</w:t>
      </w:r>
      <w:r w:rsidRPr="00E967C5">
        <w:rPr>
          <w:rFonts w:ascii="Arial" w:eastAsia="Arial" w:hAnsi="Arial" w:cs="Arial"/>
          <w:i/>
          <w:sz w:val="24"/>
          <w:szCs w:val="24"/>
        </w:rPr>
        <w:t xml:space="preserve"> learning on experience”</w:t>
      </w:r>
      <w:r w:rsidRPr="00E967C5">
        <w:rPr>
          <w:rFonts w:ascii="Arial" w:eastAsia="Arial" w:hAnsi="Arial" w:cs="Arial"/>
          <w:sz w:val="24"/>
          <w:szCs w:val="24"/>
        </w:rPr>
        <w:t>, Medicinski fakultet Univerziteta u Zenici</w:t>
      </w:r>
    </w:p>
    <w:p w14:paraId="494C1AC8"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Simpozij “Farmakogenomika i personalizovana medicina”</w:t>
      </w:r>
      <w:r w:rsidRPr="00E967C5">
        <w:rPr>
          <w:rFonts w:ascii="Arial" w:eastAsia="Arial" w:hAnsi="Arial" w:cs="Arial"/>
          <w:sz w:val="24"/>
          <w:szCs w:val="24"/>
        </w:rPr>
        <w:t>, Udruženje biohemičara i molekularnih biologa u Bosni i Hercegovini</w:t>
      </w:r>
    </w:p>
    <w:p w14:paraId="494C1AC9"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Webinar “Developing a patient-centric formulation supported by a multi-in vitro-tool approach”</w:t>
      </w:r>
      <w:r w:rsidRPr="00E967C5">
        <w:rPr>
          <w:rFonts w:ascii="Arial" w:eastAsia="Arial" w:hAnsi="Arial" w:cs="Arial"/>
          <w:sz w:val="24"/>
          <w:szCs w:val="24"/>
        </w:rPr>
        <w:t>, UCB Pharma i ProDigest</w:t>
      </w:r>
    </w:p>
    <w:p w14:paraId="494C1ACA" w14:textId="50EC04B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 Međunarodna konferencija medicinskog i biološkog inženjeringa CMBEBiH 2021</w:t>
      </w:r>
      <w:r w:rsidRPr="00E967C5">
        <w:rPr>
          <w:rFonts w:ascii="Arial" w:eastAsia="Arial" w:hAnsi="Arial" w:cs="Arial"/>
          <w:sz w:val="24"/>
          <w:szCs w:val="24"/>
        </w:rPr>
        <w:t>, Društvo za medicinski i biološki inženjering u Bosni i Hercegovini</w:t>
      </w:r>
    </w:p>
    <w:p w14:paraId="7599FD57" w14:textId="2E2B96C1" w:rsidR="0086489F" w:rsidRPr="00E967C5" w:rsidRDefault="0086489F"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sz w:val="24"/>
          <w:szCs w:val="24"/>
        </w:rPr>
        <w:t>Radionica "Next-generation sequencing (NGS)"</w:t>
      </w:r>
      <w:r w:rsidRPr="00E967C5">
        <w:rPr>
          <w:rFonts w:ascii="Arial" w:eastAsia="Arial" w:hAnsi="Arial" w:cs="Arial"/>
          <w:iCs/>
          <w:sz w:val="24"/>
          <w:szCs w:val="24"/>
        </w:rPr>
        <w:t>, Laboratorija za humanu genetiku Instituta za genetičko inženjerstvo i biotehnologiju (INGEB) Univerziteta u Sarajevu</w:t>
      </w:r>
    </w:p>
    <w:p w14:paraId="494C1ACB" w14:textId="430A1A26" w:rsidR="005F7360" w:rsidRPr="00E967C5" w:rsidRDefault="009A28E5" w:rsidP="00E845E4">
      <w:pPr>
        <w:pBdr>
          <w:top w:val="nil"/>
          <w:left w:val="nil"/>
          <w:bottom w:val="nil"/>
          <w:right w:val="nil"/>
          <w:between w:val="nil"/>
        </w:pBdr>
        <w:spacing w:after="0"/>
        <w:ind w:left="720"/>
        <w:jc w:val="both"/>
        <w:rPr>
          <w:rFonts w:ascii="Arial" w:eastAsia="Arial" w:hAnsi="Arial" w:cs="Arial"/>
          <w:color w:val="3F3F3F"/>
          <w:sz w:val="24"/>
          <w:szCs w:val="24"/>
        </w:rPr>
      </w:pPr>
      <w:r w:rsidRPr="00E967C5">
        <w:rPr>
          <w:rFonts w:ascii="Arial" w:eastAsia="Arial" w:hAnsi="Arial" w:cs="Arial"/>
          <w:i/>
          <w:sz w:val="24"/>
          <w:szCs w:val="24"/>
        </w:rPr>
        <w:t>Webinar “Innovations in Pharma”</w:t>
      </w:r>
      <w:r w:rsidRPr="00E967C5">
        <w:rPr>
          <w:rFonts w:ascii="Arial" w:eastAsia="Arial" w:hAnsi="Arial" w:cs="Arial"/>
          <w:sz w:val="24"/>
          <w:szCs w:val="24"/>
        </w:rPr>
        <w:t>, UBIQ Webinars</w:t>
      </w:r>
    </w:p>
    <w:p w14:paraId="494C1AC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Radionica “3D printanje u farmaciji”</w:t>
      </w:r>
      <w:r w:rsidRPr="00E967C5">
        <w:rPr>
          <w:rFonts w:ascii="Arial" w:eastAsia="Arial" w:hAnsi="Arial" w:cs="Arial"/>
          <w:sz w:val="24"/>
          <w:szCs w:val="24"/>
        </w:rPr>
        <w:t>, Fablab i Farmaceutski fakultet Univerziteta u Sarajevu</w:t>
      </w:r>
    </w:p>
    <w:p w14:paraId="494C1ACD" w14:textId="77777777"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C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Radionica “1</w:t>
      </w:r>
      <w:r w:rsidRPr="00E967C5">
        <w:rPr>
          <w:rFonts w:ascii="Arial" w:eastAsia="Arial" w:hAnsi="Arial" w:cs="Arial"/>
          <w:i/>
          <w:sz w:val="24"/>
          <w:szCs w:val="24"/>
          <w:vertAlign w:val="superscript"/>
        </w:rPr>
        <w:t>st</w:t>
      </w:r>
      <w:r w:rsidRPr="00E967C5">
        <w:rPr>
          <w:rFonts w:ascii="Arial" w:eastAsia="Arial" w:hAnsi="Arial" w:cs="Arial"/>
          <w:i/>
          <w:sz w:val="24"/>
          <w:szCs w:val="24"/>
        </w:rPr>
        <w:t xml:space="preserve"> Human Small Bowel Motility”</w:t>
      </w:r>
      <w:r w:rsidRPr="00E967C5">
        <w:rPr>
          <w:rFonts w:ascii="Arial" w:eastAsia="Arial" w:hAnsi="Arial" w:cs="Arial"/>
          <w:sz w:val="24"/>
          <w:szCs w:val="24"/>
        </w:rPr>
        <w:t>, University of Nottingham i Nottingham Digestive Disorders Centre</w:t>
      </w:r>
    </w:p>
    <w:p w14:paraId="494C1ACF" w14:textId="45217262"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 xml:space="preserve">UNGAP COST akcija CA16205: PBPK and POPPK analysis </w:t>
      </w:r>
      <w:r w:rsidR="004F37EA">
        <w:rPr>
          <w:rFonts w:ascii="Arial" w:eastAsia="Arial" w:hAnsi="Arial" w:cs="Arial"/>
          <w:i/>
          <w:sz w:val="24"/>
          <w:szCs w:val="24"/>
        </w:rPr>
        <w:t>–</w:t>
      </w:r>
      <w:r w:rsidRPr="00E967C5">
        <w:rPr>
          <w:rFonts w:ascii="Arial" w:eastAsia="Arial" w:hAnsi="Arial" w:cs="Arial"/>
          <w:i/>
          <w:sz w:val="24"/>
          <w:szCs w:val="24"/>
        </w:rPr>
        <w:t xml:space="preserve"> </w:t>
      </w:r>
      <w:r w:rsidR="004F37EA">
        <w:rPr>
          <w:rFonts w:ascii="Arial" w:eastAsia="Arial" w:hAnsi="Arial" w:cs="Arial"/>
          <w:i/>
          <w:sz w:val="24"/>
          <w:szCs w:val="24"/>
        </w:rPr>
        <w:t>t</w:t>
      </w:r>
      <w:r w:rsidRPr="00E967C5">
        <w:rPr>
          <w:rFonts w:ascii="Arial" w:eastAsia="Arial" w:hAnsi="Arial" w:cs="Arial"/>
          <w:i/>
          <w:sz w:val="24"/>
          <w:szCs w:val="24"/>
        </w:rPr>
        <w:t>ools for understanding absorption variability</w:t>
      </w:r>
      <w:r w:rsidRPr="00E967C5">
        <w:rPr>
          <w:rFonts w:ascii="Arial" w:eastAsia="Arial" w:hAnsi="Arial" w:cs="Arial"/>
          <w:sz w:val="24"/>
          <w:szCs w:val="24"/>
        </w:rPr>
        <w:t>, Farmaceutski fakultet Univerziteta u Beogradu</w:t>
      </w:r>
    </w:p>
    <w:p w14:paraId="494C1AD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TRAIN (Training and Research for Academic Newcomers) program</w:t>
      </w:r>
      <w:r w:rsidRPr="00E967C5">
        <w:rPr>
          <w:rFonts w:ascii="Arial" w:eastAsia="Arial" w:hAnsi="Arial" w:cs="Arial"/>
          <w:sz w:val="24"/>
          <w:szCs w:val="24"/>
        </w:rPr>
        <w:t>, Univerzitet u Sarajevu</w:t>
      </w:r>
    </w:p>
    <w:p w14:paraId="20864246" w14:textId="77777777" w:rsidR="00B74CEE"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Međunarodna škola medicinskog istraživanja i pisanja</w:t>
      </w:r>
      <w:r w:rsidRPr="00E967C5">
        <w:rPr>
          <w:rFonts w:ascii="Arial" w:eastAsia="Arial" w:hAnsi="Arial" w:cs="Arial"/>
          <w:sz w:val="24"/>
          <w:szCs w:val="24"/>
        </w:rPr>
        <w:t>, Centar za medicinsku edukaciju “Medicinska nadogradnja”</w:t>
      </w:r>
      <w:bookmarkStart w:id="0" w:name="_heading=h.8iltjv8zw7vf" w:colFirst="0" w:colLast="0"/>
      <w:bookmarkEnd w:id="0"/>
    </w:p>
    <w:p w14:paraId="494C1AD2" w14:textId="5FD59A1D" w:rsidR="005F7360" w:rsidRPr="00E967C5" w:rsidRDefault="009A28E5" w:rsidP="00E845E4">
      <w:pPr>
        <w:pBdr>
          <w:top w:val="nil"/>
          <w:left w:val="nil"/>
          <w:bottom w:val="nil"/>
          <w:right w:val="nil"/>
          <w:between w:val="nil"/>
        </w:pBdr>
        <w:spacing w:after="0"/>
        <w:ind w:left="720"/>
        <w:jc w:val="both"/>
        <w:rPr>
          <w:rFonts w:ascii="Arial" w:eastAsia="Arial" w:hAnsi="Arial" w:cs="Arial"/>
          <w:iCs/>
          <w:sz w:val="24"/>
          <w:szCs w:val="24"/>
        </w:rPr>
      </w:pPr>
      <w:r w:rsidRPr="00E967C5">
        <w:rPr>
          <w:rFonts w:ascii="Arial" w:eastAsia="Arial" w:hAnsi="Arial" w:cs="Arial"/>
          <w:i/>
          <w:sz w:val="24"/>
          <w:szCs w:val="24"/>
        </w:rPr>
        <w:t>Obuka službenika za javne nabave</w:t>
      </w:r>
      <w:r w:rsidRPr="00E967C5">
        <w:rPr>
          <w:rFonts w:ascii="Arial" w:eastAsia="Arial" w:hAnsi="Arial" w:cs="Arial"/>
          <w:iCs/>
          <w:sz w:val="24"/>
          <w:szCs w:val="24"/>
        </w:rPr>
        <w:t>, Agencija za javne nabavke Bosne i Hercegovine</w:t>
      </w:r>
    </w:p>
    <w:p w14:paraId="494C1AD3" w14:textId="77777777"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2019.</w:t>
      </w:r>
    </w:p>
    <w:p w14:paraId="494C1AD4" w14:textId="777777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Pharmaceutical and Medical Knowledge Showdown</w:t>
      </w:r>
      <w:r w:rsidRPr="00E967C5">
        <w:rPr>
          <w:rFonts w:ascii="Arial" w:eastAsia="Arial" w:hAnsi="Arial" w:cs="Arial"/>
          <w:sz w:val="24"/>
          <w:szCs w:val="24"/>
        </w:rPr>
        <w:t>,</w:t>
      </w:r>
      <w:r w:rsidRPr="00E967C5">
        <w:rPr>
          <w:rFonts w:ascii="Arial" w:eastAsia="Arial" w:hAnsi="Arial" w:cs="Arial"/>
          <w:i/>
          <w:sz w:val="24"/>
          <w:szCs w:val="24"/>
        </w:rPr>
        <w:t xml:space="preserve"> </w:t>
      </w:r>
      <w:r w:rsidRPr="00E967C5">
        <w:rPr>
          <w:rFonts w:ascii="Arial" w:eastAsia="Arial" w:hAnsi="Arial" w:cs="Arial"/>
          <w:sz w:val="24"/>
          <w:szCs w:val="24"/>
        </w:rPr>
        <w:t>Sarajevo, Farmaceutski fakultet Univerziteta u Sarajevu</w:t>
      </w:r>
    </w:p>
    <w:p w14:paraId="494C1AD5"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 Studentski kongres sa međunarodnim učešćem “Hrana–Ishrana–Zdravlje”</w:t>
      </w:r>
      <w:r w:rsidRPr="00E967C5">
        <w:rPr>
          <w:rFonts w:ascii="Arial" w:eastAsia="Arial" w:hAnsi="Arial" w:cs="Arial"/>
          <w:sz w:val="24"/>
          <w:szCs w:val="24"/>
        </w:rPr>
        <w:t>, Univerzitet u Sarajevu</w:t>
      </w:r>
    </w:p>
    <w:p w14:paraId="494C1AD6"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4. Kongres farmaceuta u Bosni i Hercegovini sa međunarodnim učešćem</w:t>
      </w:r>
      <w:r w:rsidRPr="00E967C5">
        <w:rPr>
          <w:rFonts w:ascii="Arial" w:eastAsia="Arial" w:hAnsi="Arial" w:cs="Arial"/>
          <w:sz w:val="24"/>
          <w:szCs w:val="24"/>
        </w:rPr>
        <w:t>, Komora magistara farmacije Federacije Bosne i Hercegovine i Farmaceutsko društvo Republike Srpske</w:t>
      </w:r>
    </w:p>
    <w:p w14:paraId="494C1AD7"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Montenegrin International Medical Summit</w:t>
      </w:r>
      <w:r w:rsidRPr="00E967C5">
        <w:rPr>
          <w:rFonts w:ascii="Arial" w:eastAsia="Arial" w:hAnsi="Arial" w:cs="Arial"/>
          <w:sz w:val="24"/>
          <w:szCs w:val="24"/>
        </w:rPr>
        <w:t>, Medicinski fakultet Univerziteta u Podgorici</w:t>
      </w:r>
    </w:p>
    <w:p w14:paraId="494C1AD8" w14:textId="75832DFD"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14. Kongres farmakologa Srbije / 4. Kongres kliničke farmakologije Srbije sa međunarodnim učešćem</w:t>
      </w:r>
      <w:r w:rsidRPr="00E967C5">
        <w:rPr>
          <w:rFonts w:ascii="Arial" w:eastAsia="Arial" w:hAnsi="Arial" w:cs="Arial"/>
          <w:sz w:val="24"/>
          <w:szCs w:val="24"/>
        </w:rPr>
        <w:t>, Srpsko farmakološko društvo</w:t>
      </w:r>
    </w:p>
    <w:p w14:paraId="494C1AD9"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t>Simpozij “Hronična bubrežna bolest”</w:t>
      </w:r>
      <w:r w:rsidRPr="00E967C5">
        <w:rPr>
          <w:rFonts w:ascii="Arial" w:eastAsia="Arial" w:hAnsi="Arial" w:cs="Arial"/>
          <w:sz w:val="24"/>
          <w:szCs w:val="24"/>
        </w:rPr>
        <w:t>, Udruženje biohemičara i molekularnih biologa u Bosni i Hercegovini</w:t>
      </w:r>
    </w:p>
    <w:p w14:paraId="494C1ADA" w14:textId="77777777" w:rsidR="005F7360" w:rsidRPr="00E967C5" w:rsidRDefault="009A28E5" w:rsidP="00E845E4">
      <w:pPr>
        <w:numPr>
          <w:ilvl w:val="0"/>
          <w:numId w:val="4"/>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2018.</w:t>
      </w:r>
    </w:p>
    <w:p w14:paraId="494C1ADB" w14:textId="5BE7899E"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i/>
          <w:sz w:val="24"/>
          <w:szCs w:val="24"/>
        </w:rPr>
        <w:lastRenderedPageBreak/>
        <w:t xml:space="preserve">11.  Simpozij magistara farmacije “Dijabetes </w:t>
      </w:r>
      <w:r w:rsidR="004F37EA">
        <w:rPr>
          <w:rFonts w:ascii="Arial" w:eastAsia="Arial" w:hAnsi="Arial" w:cs="Arial"/>
          <w:i/>
          <w:sz w:val="24"/>
          <w:szCs w:val="24"/>
        </w:rPr>
        <w:t>–</w:t>
      </w:r>
      <w:r w:rsidRPr="00E967C5">
        <w:rPr>
          <w:rFonts w:ascii="Arial" w:eastAsia="Arial" w:hAnsi="Arial" w:cs="Arial"/>
          <w:i/>
          <w:sz w:val="24"/>
          <w:szCs w:val="24"/>
        </w:rPr>
        <w:t xml:space="preserve"> novosti i izazovi u prevenciji i tretmanu”</w:t>
      </w:r>
      <w:r w:rsidRPr="00E967C5">
        <w:rPr>
          <w:rFonts w:ascii="Arial" w:eastAsia="Arial" w:hAnsi="Arial" w:cs="Arial"/>
          <w:sz w:val="24"/>
          <w:szCs w:val="24"/>
        </w:rPr>
        <w:t>, Komora magistara farmacije Federacije Bosne i Hercegovine</w:t>
      </w:r>
    </w:p>
    <w:p w14:paraId="5C3E0F26" w14:textId="77777777" w:rsidR="00D65FE7" w:rsidRDefault="00D65FE7" w:rsidP="00E845E4">
      <w:pPr>
        <w:pBdr>
          <w:top w:val="nil"/>
          <w:left w:val="nil"/>
          <w:bottom w:val="nil"/>
          <w:right w:val="nil"/>
          <w:between w:val="nil"/>
        </w:pBdr>
        <w:spacing w:after="0"/>
        <w:jc w:val="both"/>
        <w:rPr>
          <w:rFonts w:ascii="Arial" w:eastAsia="Arial" w:hAnsi="Arial" w:cs="Arial"/>
          <w:b/>
          <w:sz w:val="24"/>
          <w:szCs w:val="24"/>
        </w:rPr>
      </w:pPr>
    </w:p>
    <w:p w14:paraId="48F7FE72"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DC" w14:textId="6A292EDF" w:rsidR="005F7360"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Mreže i članstva</w:t>
      </w:r>
    </w:p>
    <w:p w14:paraId="2028936D" w14:textId="5E4A9DC1" w:rsidR="00D65FE7" w:rsidRPr="00D65FE7" w:rsidRDefault="00D65FE7" w:rsidP="00E845E4">
      <w:pPr>
        <w:pStyle w:val="ListParagraph"/>
        <w:numPr>
          <w:ilvl w:val="0"/>
          <w:numId w:val="12"/>
        </w:numPr>
        <w:pBdr>
          <w:top w:val="nil"/>
          <w:left w:val="nil"/>
          <w:bottom w:val="nil"/>
          <w:right w:val="nil"/>
          <w:between w:val="nil"/>
        </w:pBdr>
        <w:spacing w:after="0"/>
        <w:jc w:val="both"/>
        <w:rPr>
          <w:rFonts w:ascii="Arial" w:eastAsia="Arial" w:hAnsi="Arial" w:cs="Arial"/>
          <w:sz w:val="24"/>
          <w:szCs w:val="24"/>
        </w:rPr>
      </w:pPr>
      <w:r w:rsidRPr="00D65FE7">
        <w:rPr>
          <w:rFonts w:ascii="Arial" w:eastAsia="Arial" w:hAnsi="Arial" w:cs="Arial"/>
          <w:sz w:val="24"/>
          <w:szCs w:val="24"/>
        </w:rPr>
        <w:t>2023 –</w:t>
      </w:r>
    </w:p>
    <w:p w14:paraId="11997497" w14:textId="2D0922E4" w:rsidR="00D65FE7" w:rsidRPr="00D65FE7" w:rsidRDefault="00D65FE7" w:rsidP="00E845E4">
      <w:pPr>
        <w:pBdr>
          <w:top w:val="nil"/>
          <w:left w:val="nil"/>
          <w:bottom w:val="nil"/>
          <w:right w:val="nil"/>
          <w:between w:val="nil"/>
        </w:pBdr>
        <w:spacing w:after="0"/>
        <w:ind w:firstLine="720"/>
        <w:jc w:val="both"/>
        <w:rPr>
          <w:rFonts w:ascii="Arial" w:eastAsia="Arial" w:hAnsi="Arial" w:cs="Arial"/>
          <w:sz w:val="24"/>
          <w:szCs w:val="24"/>
        </w:rPr>
      </w:pPr>
      <w:r w:rsidRPr="00D65FE7">
        <w:rPr>
          <w:rFonts w:ascii="Arial" w:eastAsia="Arial" w:hAnsi="Arial" w:cs="Arial"/>
          <w:sz w:val="24"/>
          <w:szCs w:val="24"/>
        </w:rPr>
        <w:t>Alumni asocijacija Univerziteta u Sarajevu – Farmaceutskog fakulteta</w:t>
      </w:r>
    </w:p>
    <w:p w14:paraId="6E704E2F" w14:textId="657801D8" w:rsidR="009A28E5"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2022 – </w:t>
      </w:r>
    </w:p>
    <w:p w14:paraId="01385A6A" w14:textId="6F639925" w:rsidR="009A28E5"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 xml:space="preserve">Udruženje </w:t>
      </w:r>
      <w:r w:rsidRPr="00E967C5">
        <w:rPr>
          <w:rFonts w:ascii="Arial" w:eastAsia="Arial" w:hAnsi="Arial" w:cs="Arial"/>
          <w:iCs/>
          <w:sz w:val="24"/>
          <w:szCs w:val="24"/>
        </w:rPr>
        <w:t>“Jedinstveno zdravlje BH“</w:t>
      </w:r>
    </w:p>
    <w:p w14:paraId="494C1ADD" w14:textId="0FF96A51"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2019 –</w:t>
      </w:r>
    </w:p>
    <w:p w14:paraId="494C1AD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Udruženje biohemičara i molekularnih biologa u BiH</w:t>
      </w:r>
    </w:p>
    <w:p w14:paraId="3E229423" w14:textId="77777777" w:rsidR="00D65FE7" w:rsidRDefault="00D65FE7" w:rsidP="00E845E4">
      <w:pPr>
        <w:pBdr>
          <w:top w:val="nil"/>
          <w:left w:val="nil"/>
          <w:bottom w:val="nil"/>
          <w:right w:val="nil"/>
          <w:between w:val="nil"/>
        </w:pBdr>
        <w:spacing w:after="0"/>
        <w:jc w:val="both"/>
        <w:rPr>
          <w:rFonts w:ascii="Arial" w:eastAsia="Arial" w:hAnsi="Arial" w:cs="Arial"/>
          <w:b/>
          <w:sz w:val="24"/>
          <w:szCs w:val="24"/>
        </w:rPr>
      </w:pPr>
    </w:p>
    <w:p w14:paraId="4C954ECA"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DF" w14:textId="6CE948A8" w:rsidR="005F7360"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Projekti</w:t>
      </w:r>
    </w:p>
    <w:p w14:paraId="5EB74DD9" w14:textId="1D6D5B05" w:rsidR="00D65FE7" w:rsidRDefault="00D65FE7" w:rsidP="00E845E4">
      <w:pPr>
        <w:numPr>
          <w:ilvl w:val="0"/>
          <w:numId w:val="6"/>
        </w:numPr>
        <w:spacing w:after="0"/>
        <w:jc w:val="both"/>
        <w:rPr>
          <w:rFonts w:ascii="Arial" w:eastAsia="Arial" w:hAnsi="Arial" w:cs="Arial"/>
          <w:sz w:val="24"/>
          <w:szCs w:val="24"/>
        </w:rPr>
      </w:pPr>
      <w:r w:rsidRPr="00D65FE7">
        <w:rPr>
          <w:rFonts w:ascii="Arial" w:eastAsia="Arial" w:hAnsi="Arial" w:cs="Arial"/>
          <w:sz w:val="24"/>
          <w:szCs w:val="24"/>
        </w:rPr>
        <w:t>2024.</w:t>
      </w:r>
    </w:p>
    <w:p w14:paraId="3EC5874A" w14:textId="18F62110" w:rsidR="00D65FE7" w:rsidRPr="0052521E" w:rsidRDefault="009A5061" w:rsidP="00E845E4">
      <w:pPr>
        <w:spacing w:after="0"/>
        <w:ind w:left="720"/>
        <w:jc w:val="both"/>
        <w:rPr>
          <w:rFonts w:ascii="Arial" w:eastAsia="Arial" w:hAnsi="Arial" w:cs="Arial"/>
          <w:i/>
          <w:iCs/>
          <w:sz w:val="24"/>
          <w:szCs w:val="24"/>
        </w:rPr>
      </w:pPr>
      <w:r w:rsidRPr="0052521E">
        <w:rPr>
          <w:rFonts w:ascii="Arial" w:eastAsia="Arial" w:hAnsi="Arial" w:cs="Arial"/>
          <w:i/>
          <w:iCs/>
          <w:sz w:val="24"/>
          <w:szCs w:val="24"/>
        </w:rPr>
        <w:t>Borba protiv rezistencije na lijekove: dizajn i sinteza novih derivata diarildenacetona i njihovo farmakološko i toksikološko profiliranje</w:t>
      </w:r>
    </w:p>
    <w:p w14:paraId="057C7CAB" w14:textId="081C4231" w:rsidR="0075001D" w:rsidRPr="00E967C5" w:rsidRDefault="0075001D"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2023.</w:t>
      </w:r>
    </w:p>
    <w:p w14:paraId="66EDA3CE" w14:textId="1171FE18" w:rsidR="0075001D" w:rsidRPr="00E967C5" w:rsidRDefault="007A5EE4"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Istraživački centar za dizajniranje novih lijekova</w:t>
      </w:r>
    </w:p>
    <w:p w14:paraId="7598F6F9" w14:textId="0A29ED2D" w:rsidR="00967B1F" w:rsidRPr="00E967C5" w:rsidRDefault="00967B1F"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2022.</w:t>
      </w:r>
    </w:p>
    <w:p w14:paraId="59BDFF80" w14:textId="32AB0BFF" w:rsidR="003C2A31" w:rsidRPr="00E967C5" w:rsidRDefault="003C2A31"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Virtuelne laboratorije u obrazovanju farmaceuta</w:t>
      </w:r>
    </w:p>
    <w:p w14:paraId="16657863" w14:textId="47E8BB37" w:rsidR="00967B1F" w:rsidRPr="00E967C5" w:rsidRDefault="00967B1F" w:rsidP="00E845E4">
      <w:pPr>
        <w:spacing w:after="0"/>
        <w:ind w:left="720"/>
        <w:jc w:val="both"/>
        <w:rPr>
          <w:rFonts w:ascii="Arial" w:eastAsia="Arial" w:hAnsi="Arial" w:cs="Arial"/>
          <w:i/>
          <w:iCs/>
          <w:sz w:val="24"/>
          <w:szCs w:val="24"/>
        </w:rPr>
      </w:pPr>
      <w:r w:rsidRPr="00E967C5">
        <w:rPr>
          <w:rFonts w:ascii="Arial" w:eastAsia="Arial" w:hAnsi="Arial" w:cs="Arial"/>
          <w:i/>
          <w:iCs/>
          <w:sz w:val="24"/>
          <w:szCs w:val="24"/>
        </w:rPr>
        <w:t>Razvoj i optimizacija kriterija za smanjenje učestalosti propisivanja potencijalno neprikladnih lijekova u gerijatrijskih pacijenata s dijabetes melitusom tip 2</w:t>
      </w:r>
    </w:p>
    <w:p w14:paraId="494C1AE0" w14:textId="00EBEABD" w:rsidR="005F7360" w:rsidRPr="00E967C5" w:rsidRDefault="009A28E5"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2021.</w:t>
      </w:r>
    </w:p>
    <w:p w14:paraId="494C1AE1" w14:textId="77777777" w:rsidR="005F7360" w:rsidRPr="00E967C5" w:rsidRDefault="009A28E5" w:rsidP="00E845E4">
      <w:pPr>
        <w:spacing w:after="0"/>
        <w:ind w:left="720"/>
        <w:jc w:val="both"/>
        <w:rPr>
          <w:rFonts w:ascii="Arial" w:eastAsia="Arial" w:hAnsi="Arial" w:cs="Arial"/>
          <w:sz w:val="24"/>
          <w:szCs w:val="24"/>
        </w:rPr>
      </w:pPr>
      <w:r w:rsidRPr="00E967C5">
        <w:rPr>
          <w:rFonts w:ascii="Arial" w:eastAsia="Arial" w:hAnsi="Arial" w:cs="Arial"/>
          <w:i/>
          <w:sz w:val="24"/>
          <w:szCs w:val="24"/>
        </w:rPr>
        <w:t>Analiza potencionalnih biomarkera u ranoj dijagnostici, praćenju statusa i ishoda pacijenata oboljelih od COVID-19</w:t>
      </w:r>
    </w:p>
    <w:p w14:paraId="494C1AE2" w14:textId="77777777" w:rsidR="005F7360" w:rsidRPr="00E967C5" w:rsidRDefault="009A28E5" w:rsidP="00E845E4">
      <w:pPr>
        <w:numPr>
          <w:ilvl w:val="0"/>
          <w:numId w:val="6"/>
        </w:numPr>
        <w:spacing w:after="0"/>
        <w:jc w:val="both"/>
        <w:rPr>
          <w:rFonts w:ascii="Arial" w:eastAsia="Arial" w:hAnsi="Arial" w:cs="Arial"/>
          <w:sz w:val="24"/>
          <w:szCs w:val="24"/>
        </w:rPr>
      </w:pPr>
      <w:r w:rsidRPr="00E967C5">
        <w:rPr>
          <w:rFonts w:ascii="Arial" w:eastAsia="Arial" w:hAnsi="Arial" w:cs="Arial"/>
          <w:sz w:val="24"/>
          <w:szCs w:val="24"/>
        </w:rPr>
        <w:t>2021 – 2024.</w:t>
      </w:r>
    </w:p>
    <w:p w14:paraId="494C1AE3" w14:textId="77777777" w:rsidR="005F7360" w:rsidRPr="00E967C5" w:rsidRDefault="009A28E5" w:rsidP="00E845E4">
      <w:pPr>
        <w:spacing w:after="0"/>
        <w:ind w:left="720"/>
        <w:jc w:val="both"/>
        <w:rPr>
          <w:rFonts w:ascii="Arial" w:eastAsia="Arial" w:hAnsi="Arial" w:cs="Arial"/>
          <w:i/>
          <w:sz w:val="24"/>
          <w:szCs w:val="24"/>
        </w:rPr>
      </w:pPr>
      <w:r w:rsidRPr="00E967C5">
        <w:rPr>
          <w:rFonts w:ascii="Arial" w:eastAsia="Arial" w:hAnsi="Arial" w:cs="Arial"/>
          <w:i/>
          <w:sz w:val="24"/>
          <w:szCs w:val="24"/>
        </w:rPr>
        <w:t>Innovating quality assessment tools for pharmacy studies in Bosnia and Herzegovina (IQPharm)</w:t>
      </w:r>
    </w:p>
    <w:p w14:paraId="494C1AE4" w14:textId="1C84FF72" w:rsidR="005F7360" w:rsidRPr="00E967C5" w:rsidRDefault="009A28E5" w:rsidP="00E845E4">
      <w:pPr>
        <w:numPr>
          <w:ilvl w:val="0"/>
          <w:numId w:val="6"/>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2020.</w:t>
      </w:r>
    </w:p>
    <w:p w14:paraId="494C1AE5" w14:textId="77777777" w:rsidR="005F7360" w:rsidRDefault="009A28E5" w:rsidP="00E845E4">
      <w:pPr>
        <w:pBdr>
          <w:top w:val="nil"/>
          <w:left w:val="nil"/>
          <w:bottom w:val="nil"/>
          <w:right w:val="nil"/>
          <w:between w:val="nil"/>
        </w:pBdr>
        <w:spacing w:after="0"/>
        <w:ind w:left="720"/>
        <w:jc w:val="both"/>
        <w:rPr>
          <w:rFonts w:ascii="Arial" w:eastAsia="Arial" w:hAnsi="Arial" w:cs="Arial"/>
          <w:i/>
          <w:sz w:val="24"/>
          <w:szCs w:val="24"/>
        </w:rPr>
      </w:pPr>
      <w:r w:rsidRPr="00E967C5">
        <w:rPr>
          <w:rFonts w:ascii="Arial" w:eastAsia="Arial" w:hAnsi="Arial" w:cs="Arial"/>
          <w:i/>
          <w:sz w:val="24"/>
          <w:szCs w:val="24"/>
        </w:rPr>
        <w:t>Osiguranje kvaliteta i modernizacija nastavno-naučnog procesa na Farmaceutskom fakultetu Univerziteta u Sarajevu</w:t>
      </w:r>
    </w:p>
    <w:p w14:paraId="36D5B633" w14:textId="77777777" w:rsidR="009A5061" w:rsidRPr="00E967C5" w:rsidRDefault="009A5061" w:rsidP="00E845E4">
      <w:pPr>
        <w:pBdr>
          <w:top w:val="nil"/>
          <w:left w:val="nil"/>
          <w:bottom w:val="nil"/>
          <w:right w:val="nil"/>
          <w:between w:val="nil"/>
        </w:pBdr>
        <w:spacing w:after="0"/>
        <w:ind w:left="720"/>
        <w:jc w:val="both"/>
        <w:rPr>
          <w:rFonts w:ascii="Arial" w:eastAsia="Arial" w:hAnsi="Arial" w:cs="Arial"/>
          <w:sz w:val="24"/>
          <w:szCs w:val="24"/>
        </w:rPr>
      </w:pPr>
    </w:p>
    <w:p w14:paraId="6F211241" w14:textId="77777777" w:rsidR="00F362EE" w:rsidRDefault="00F362EE">
      <w:pPr>
        <w:rPr>
          <w:rFonts w:ascii="Arial" w:eastAsia="Arial" w:hAnsi="Arial" w:cs="Arial"/>
          <w:b/>
          <w:sz w:val="24"/>
          <w:szCs w:val="24"/>
        </w:rPr>
      </w:pPr>
      <w:r>
        <w:rPr>
          <w:rFonts w:ascii="Arial" w:eastAsia="Arial" w:hAnsi="Arial" w:cs="Arial"/>
          <w:b/>
          <w:sz w:val="24"/>
          <w:szCs w:val="24"/>
        </w:rPr>
        <w:br w:type="page"/>
      </w:r>
    </w:p>
    <w:p w14:paraId="494C1AE6" w14:textId="16FC7BAB" w:rsidR="005F7360" w:rsidRPr="00E967C5" w:rsidRDefault="009A28E5" w:rsidP="00E845E4">
      <w:pPr>
        <w:pBdr>
          <w:top w:val="nil"/>
          <w:left w:val="nil"/>
          <w:bottom w:val="nil"/>
          <w:right w:val="nil"/>
          <w:between w:val="nil"/>
        </w:pBdr>
        <w:spacing w:after="0"/>
        <w:jc w:val="both"/>
        <w:rPr>
          <w:rFonts w:ascii="Arial" w:eastAsia="Arial" w:hAnsi="Arial" w:cs="Arial"/>
          <w:b/>
          <w:sz w:val="24"/>
          <w:szCs w:val="24"/>
        </w:rPr>
      </w:pPr>
      <w:r w:rsidRPr="00E967C5">
        <w:rPr>
          <w:rFonts w:ascii="Arial" w:eastAsia="Arial" w:hAnsi="Arial" w:cs="Arial"/>
          <w:b/>
          <w:sz w:val="24"/>
          <w:szCs w:val="24"/>
        </w:rPr>
        <w:lastRenderedPageBreak/>
        <w:t>Odabrane publikacije</w:t>
      </w:r>
    </w:p>
    <w:p w14:paraId="24453BFF" w14:textId="69AB31BF" w:rsidR="000871A4"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9E66EE">
        <w:rPr>
          <w:rFonts w:ascii="Arial" w:eastAsia="Arial" w:hAnsi="Arial" w:cs="Arial"/>
          <w:sz w:val="24"/>
          <w:szCs w:val="24"/>
        </w:rPr>
        <w:t xml:space="preserve">Ćorović, H., Salkica, N., </w:t>
      </w:r>
      <w:r w:rsidRPr="009E66EE">
        <w:rPr>
          <w:rFonts w:ascii="Arial" w:eastAsia="Arial" w:hAnsi="Arial" w:cs="Arial"/>
          <w:b/>
          <w:bCs/>
          <w:sz w:val="24"/>
          <w:szCs w:val="24"/>
        </w:rPr>
        <w:t>Omerović Ćorović, N.</w:t>
      </w:r>
      <w:r w:rsidRPr="009E66EE">
        <w:rPr>
          <w:rFonts w:ascii="Arial" w:eastAsia="Arial" w:hAnsi="Arial" w:cs="Arial"/>
          <w:sz w:val="24"/>
          <w:szCs w:val="24"/>
        </w:rPr>
        <w:t xml:space="preserve">, Cerić, Š., Agić-Bilalagić, S., Skopljak-Beganović, A., Tinjak, E. (2025). </w:t>
      </w:r>
      <w:r w:rsidR="009E66EE" w:rsidRPr="009E66EE">
        <w:rPr>
          <w:rFonts w:ascii="Arial" w:eastAsia="Arial" w:hAnsi="Arial" w:cs="Arial"/>
          <w:sz w:val="24"/>
          <w:szCs w:val="24"/>
        </w:rPr>
        <w:t xml:space="preserve">Impact of age and body mass index on dual-energy X-ray absorptiometry scan results in postmenopausal women. </w:t>
      </w:r>
      <w:r w:rsidRPr="009E66EE">
        <w:rPr>
          <w:rFonts w:ascii="Arial" w:eastAsia="Arial" w:hAnsi="Arial" w:cs="Arial"/>
          <w:i/>
          <w:iCs/>
          <w:sz w:val="24"/>
          <w:szCs w:val="24"/>
        </w:rPr>
        <w:t>Medicinski glasnik</w:t>
      </w:r>
      <w:r w:rsidRPr="009E66EE">
        <w:rPr>
          <w:rFonts w:ascii="Arial" w:eastAsia="Arial" w:hAnsi="Arial" w:cs="Arial"/>
          <w:sz w:val="24"/>
          <w:szCs w:val="24"/>
        </w:rPr>
        <w:t>, 22(1), xxx–xxx.</w:t>
      </w:r>
    </w:p>
    <w:p w14:paraId="15868004" w14:textId="0E0D7F43" w:rsidR="00244F04" w:rsidRDefault="00244F04" w:rsidP="00244F04">
      <w:pPr>
        <w:pStyle w:val="ListParagraph"/>
        <w:autoSpaceDE w:val="0"/>
        <w:autoSpaceDN w:val="0"/>
        <w:adjustRightInd w:val="0"/>
        <w:spacing w:after="0"/>
        <w:jc w:val="both"/>
        <w:rPr>
          <w:rFonts w:ascii="Arial" w:eastAsia="Arial" w:hAnsi="Arial" w:cs="Arial"/>
          <w:sz w:val="24"/>
          <w:szCs w:val="24"/>
        </w:rPr>
      </w:pPr>
      <w:r w:rsidRPr="00244F04">
        <w:rPr>
          <w:rFonts w:ascii="Arial" w:eastAsia="Arial" w:hAnsi="Arial" w:cs="Arial"/>
          <w:sz w:val="24"/>
          <w:szCs w:val="24"/>
        </w:rPr>
        <w:t>http</w:t>
      </w:r>
      <w:r>
        <w:rPr>
          <w:rFonts w:ascii="Arial" w:eastAsia="Arial" w:hAnsi="Arial" w:cs="Arial"/>
          <w:sz w:val="24"/>
          <w:szCs w:val="24"/>
        </w:rPr>
        <w:t>s</w:t>
      </w:r>
      <w:r w:rsidRPr="00244F04">
        <w:rPr>
          <w:rFonts w:ascii="Arial" w:eastAsia="Arial" w:hAnsi="Arial" w:cs="Arial"/>
          <w:sz w:val="24"/>
          <w:szCs w:val="24"/>
        </w:rPr>
        <w:t>://doi.org/10.17392/1870-22-01</w:t>
      </w:r>
    </w:p>
    <w:p w14:paraId="680BB6C0" w14:textId="4A1F1718" w:rsidR="009D76FA" w:rsidRPr="0030067F" w:rsidRDefault="009D76FA" w:rsidP="00E845E4">
      <w:pPr>
        <w:pStyle w:val="ListParagraph"/>
        <w:numPr>
          <w:ilvl w:val="0"/>
          <w:numId w:val="12"/>
        </w:numPr>
        <w:autoSpaceDE w:val="0"/>
        <w:autoSpaceDN w:val="0"/>
        <w:adjustRightInd w:val="0"/>
        <w:spacing w:after="0"/>
        <w:jc w:val="both"/>
        <w:rPr>
          <w:rFonts w:ascii="Arial" w:eastAsia="Arial" w:hAnsi="Arial" w:cs="Arial"/>
          <w:b/>
          <w:bCs/>
          <w:sz w:val="24"/>
          <w:szCs w:val="24"/>
        </w:rPr>
      </w:pPr>
      <w:r w:rsidRPr="0030067F">
        <w:rPr>
          <w:rFonts w:ascii="Arial" w:eastAsia="Arial" w:hAnsi="Arial" w:cs="Arial"/>
          <w:b/>
          <w:bCs/>
          <w:sz w:val="24"/>
          <w:szCs w:val="24"/>
        </w:rPr>
        <w:t>Omerović Ćorović, N.</w:t>
      </w:r>
      <w:r w:rsidRPr="0030067F">
        <w:rPr>
          <w:rFonts w:ascii="Arial" w:eastAsia="Arial" w:hAnsi="Arial" w:cs="Arial"/>
          <w:sz w:val="24"/>
          <w:szCs w:val="24"/>
        </w:rPr>
        <w:t xml:space="preserve"> </w:t>
      </w:r>
      <w:r w:rsidR="003C2810" w:rsidRPr="0030067F">
        <w:rPr>
          <w:rFonts w:ascii="Arial" w:eastAsia="Arial" w:hAnsi="Arial" w:cs="Arial"/>
          <w:sz w:val="24"/>
          <w:szCs w:val="24"/>
        </w:rPr>
        <w:t xml:space="preserve">(2024). </w:t>
      </w:r>
      <w:r w:rsidR="003C2810" w:rsidRPr="0030067F">
        <w:rPr>
          <w:rFonts w:ascii="Arial" w:eastAsia="Arial" w:hAnsi="Arial" w:cs="Arial"/>
          <w:i/>
          <w:iCs/>
          <w:sz w:val="24"/>
          <w:szCs w:val="24"/>
        </w:rPr>
        <w:t>In silico</w:t>
      </w:r>
      <w:r w:rsidR="003C2810" w:rsidRPr="0030067F">
        <w:rPr>
          <w:rFonts w:ascii="Arial" w:eastAsia="Arial" w:hAnsi="Arial" w:cs="Arial"/>
          <w:sz w:val="24"/>
          <w:szCs w:val="24"/>
        </w:rPr>
        <w:t xml:space="preserve"> evaluation of pharmacokinetic properties during drug</w:t>
      </w:r>
      <w:r w:rsidR="00A90B47">
        <w:rPr>
          <w:rFonts w:ascii="Arial" w:eastAsia="Arial" w:hAnsi="Arial" w:cs="Arial"/>
          <w:sz w:val="24"/>
          <w:szCs w:val="24"/>
        </w:rPr>
        <w:t xml:space="preserve"> </w:t>
      </w:r>
      <w:r w:rsidR="003C2810" w:rsidRPr="0030067F">
        <w:rPr>
          <w:rFonts w:ascii="Arial" w:eastAsia="Arial" w:hAnsi="Arial" w:cs="Arial"/>
          <w:sz w:val="24"/>
          <w:szCs w:val="24"/>
        </w:rPr>
        <w:t xml:space="preserve">development. Posterska prezentacija. U: </w:t>
      </w:r>
      <w:r w:rsidR="0030067F" w:rsidRPr="0030067F">
        <w:rPr>
          <w:rFonts w:ascii="Arial" w:eastAsia="Arial" w:hAnsi="Arial" w:cs="Arial"/>
          <w:i/>
          <w:iCs/>
          <w:sz w:val="24"/>
          <w:szCs w:val="24"/>
        </w:rPr>
        <w:t>Non-animal approaches in biomedical education</w:t>
      </w:r>
      <w:r w:rsidR="0030067F" w:rsidRPr="0030067F">
        <w:rPr>
          <w:rFonts w:ascii="Arial" w:eastAsia="Arial" w:hAnsi="Arial" w:cs="Arial"/>
          <w:sz w:val="24"/>
          <w:szCs w:val="24"/>
        </w:rPr>
        <w:t xml:space="preserve"> </w:t>
      </w:r>
      <w:r w:rsidR="003C2810" w:rsidRPr="0030067F">
        <w:rPr>
          <w:rFonts w:ascii="Arial" w:eastAsia="Arial" w:hAnsi="Arial" w:cs="Arial"/>
          <w:i/>
          <w:iCs/>
          <w:sz w:val="24"/>
          <w:szCs w:val="24"/>
        </w:rPr>
        <w:t xml:space="preserve">– knjiga sažetaka. Sarajevo, </w:t>
      </w:r>
      <w:r w:rsidR="0030067F" w:rsidRPr="0030067F">
        <w:rPr>
          <w:rFonts w:ascii="Arial" w:eastAsia="Arial" w:hAnsi="Arial" w:cs="Arial"/>
          <w:i/>
          <w:iCs/>
          <w:sz w:val="24"/>
          <w:szCs w:val="24"/>
        </w:rPr>
        <w:t>14</w:t>
      </w:r>
      <w:r w:rsidR="003C2810" w:rsidRPr="0030067F">
        <w:rPr>
          <w:rFonts w:ascii="Arial" w:eastAsia="Arial" w:hAnsi="Arial" w:cs="Arial"/>
          <w:i/>
          <w:iCs/>
          <w:sz w:val="24"/>
          <w:szCs w:val="24"/>
        </w:rPr>
        <w:t>.-</w:t>
      </w:r>
      <w:r w:rsidR="0030067F" w:rsidRPr="0030067F">
        <w:rPr>
          <w:rFonts w:ascii="Arial" w:eastAsia="Arial" w:hAnsi="Arial" w:cs="Arial"/>
          <w:i/>
          <w:iCs/>
          <w:sz w:val="24"/>
          <w:szCs w:val="24"/>
        </w:rPr>
        <w:t>15</w:t>
      </w:r>
      <w:r w:rsidR="003C2810" w:rsidRPr="0030067F">
        <w:rPr>
          <w:rFonts w:ascii="Arial" w:eastAsia="Arial" w:hAnsi="Arial" w:cs="Arial"/>
          <w:i/>
          <w:iCs/>
          <w:sz w:val="24"/>
          <w:szCs w:val="24"/>
        </w:rPr>
        <w:t>. novembar, 202</w:t>
      </w:r>
      <w:r w:rsidR="0030067F" w:rsidRPr="0030067F">
        <w:rPr>
          <w:rFonts w:ascii="Arial" w:eastAsia="Arial" w:hAnsi="Arial" w:cs="Arial"/>
          <w:i/>
          <w:iCs/>
          <w:sz w:val="24"/>
          <w:szCs w:val="24"/>
        </w:rPr>
        <w:t>4</w:t>
      </w:r>
      <w:r w:rsidR="003C2810" w:rsidRPr="0030067F">
        <w:rPr>
          <w:rFonts w:ascii="Arial" w:eastAsia="Arial" w:hAnsi="Arial" w:cs="Arial"/>
          <w:i/>
          <w:iCs/>
          <w:sz w:val="24"/>
          <w:szCs w:val="24"/>
        </w:rPr>
        <w:t>.</w:t>
      </w:r>
      <w:r w:rsidR="003C2810" w:rsidRPr="0030067F">
        <w:rPr>
          <w:rFonts w:ascii="Arial" w:eastAsia="Arial" w:hAnsi="Arial" w:cs="Arial"/>
          <w:sz w:val="24"/>
          <w:szCs w:val="24"/>
        </w:rPr>
        <w:t xml:space="preserve"> Sarajevo:</w:t>
      </w:r>
      <w:r w:rsidR="0030067F" w:rsidRPr="0030067F">
        <w:t xml:space="preserve"> </w:t>
      </w:r>
      <w:r w:rsidR="0030067F" w:rsidRPr="0030067F">
        <w:rPr>
          <w:rFonts w:ascii="Arial" w:eastAsia="Arial" w:hAnsi="Arial" w:cs="Arial"/>
          <w:sz w:val="24"/>
          <w:szCs w:val="24"/>
        </w:rPr>
        <w:t>Udruženje za prava životinja i okoliš EVA i Farmaceutski fakultet Univerziteta u Sarajevu</w:t>
      </w:r>
      <w:r w:rsidR="003C2810" w:rsidRPr="0030067F">
        <w:rPr>
          <w:rFonts w:ascii="Arial" w:eastAsia="Arial" w:hAnsi="Arial" w:cs="Arial"/>
          <w:sz w:val="24"/>
          <w:szCs w:val="24"/>
        </w:rPr>
        <w:t xml:space="preserve">, Knjiga sažetaka str. </w:t>
      </w:r>
      <w:r w:rsidR="0030067F" w:rsidRPr="0030067F">
        <w:rPr>
          <w:rFonts w:ascii="Arial" w:eastAsia="Arial" w:hAnsi="Arial" w:cs="Arial"/>
          <w:sz w:val="24"/>
          <w:szCs w:val="24"/>
        </w:rPr>
        <w:t>24</w:t>
      </w:r>
      <w:r w:rsidR="003C2810" w:rsidRPr="0030067F">
        <w:rPr>
          <w:rFonts w:ascii="Arial" w:eastAsia="Arial" w:hAnsi="Arial" w:cs="Arial"/>
          <w:sz w:val="24"/>
          <w:szCs w:val="24"/>
        </w:rPr>
        <w:t>.</w:t>
      </w:r>
    </w:p>
    <w:p w14:paraId="624AEA26" w14:textId="26B86A66" w:rsidR="005B2062" w:rsidRPr="00580DB2"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5B2062">
        <w:rPr>
          <w:rFonts w:ascii="Arial" w:eastAsia="Arial" w:hAnsi="Arial" w:cs="Arial"/>
          <w:sz w:val="24"/>
          <w:szCs w:val="24"/>
        </w:rPr>
        <w:t xml:space="preserve">Hadžifejzović Trnka, A., </w:t>
      </w:r>
      <w:r w:rsidRPr="005B2062">
        <w:rPr>
          <w:rFonts w:ascii="Arial" w:eastAsia="Arial" w:hAnsi="Arial" w:cs="Arial"/>
          <w:b/>
          <w:bCs/>
          <w:sz w:val="24"/>
          <w:szCs w:val="24"/>
        </w:rPr>
        <w:t>Omerović Ćorović, N.</w:t>
      </w:r>
      <w:r w:rsidRPr="005B2062">
        <w:rPr>
          <w:rFonts w:ascii="Arial" w:eastAsia="Arial" w:hAnsi="Arial" w:cs="Arial"/>
          <w:sz w:val="24"/>
          <w:szCs w:val="24"/>
        </w:rPr>
        <w:t>, Lagumdžija, D., Žiga Smajić, N., Jejna, A., Škrbo, S. (2023). Procjena</w:t>
      </w:r>
      <w:r w:rsidR="005B2062" w:rsidRPr="005B2062">
        <w:rPr>
          <w:rFonts w:ascii="Arial" w:eastAsia="Arial" w:hAnsi="Arial" w:cs="Arial"/>
          <w:sz w:val="24"/>
          <w:szCs w:val="24"/>
        </w:rPr>
        <w:t xml:space="preserve"> </w:t>
      </w:r>
      <w:r w:rsidRPr="005B2062">
        <w:rPr>
          <w:rFonts w:ascii="Arial" w:eastAsia="Arial" w:hAnsi="Arial" w:cs="Arial"/>
          <w:sz w:val="24"/>
          <w:szCs w:val="24"/>
        </w:rPr>
        <w:t>učestalosti propisivanja potencijalno neprikladnih lijekova u gerijatrijskoj populaciji s tip 2 dijabetes melitusom</w:t>
      </w:r>
      <w:r w:rsidR="005B2062" w:rsidRPr="005B2062">
        <w:rPr>
          <w:rFonts w:ascii="Arial" w:eastAsia="Arial" w:hAnsi="Arial" w:cs="Arial"/>
          <w:sz w:val="24"/>
          <w:szCs w:val="24"/>
        </w:rPr>
        <w:t xml:space="preserve"> </w:t>
      </w:r>
      <w:r w:rsidRPr="005B2062">
        <w:rPr>
          <w:rFonts w:ascii="Arial" w:eastAsia="Arial" w:hAnsi="Arial" w:cs="Arial"/>
          <w:sz w:val="24"/>
          <w:szCs w:val="24"/>
        </w:rPr>
        <w:t xml:space="preserve">primjenom Sveobuhvatnog hrvatskog protokola. Usmena prezentacija. U: </w:t>
      </w:r>
      <w:r w:rsidRPr="005B2062">
        <w:rPr>
          <w:rFonts w:ascii="Arial" w:eastAsia="Arial" w:hAnsi="Arial" w:cs="Arial"/>
          <w:i/>
          <w:iCs/>
          <w:sz w:val="24"/>
          <w:szCs w:val="24"/>
        </w:rPr>
        <w:t>5. Kongres farmaceuta u Bosni i Hercegovini sa</w:t>
      </w:r>
      <w:r w:rsidR="005B2062" w:rsidRPr="005B2062">
        <w:rPr>
          <w:rFonts w:ascii="Arial" w:eastAsia="Arial" w:hAnsi="Arial" w:cs="Arial"/>
          <w:i/>
          <w:iCs/>
          <w:sz w:val="24"/>
          <w:szCs w:val="24"/>
        </w:rPr>
        <w:t xml:space="preserve"> </w:t>
      </w:r>
      <w:r w:rsidRPr="005B2062">
        <w:rPr>
          <w:rFonts w:ascii="Arial" w:eastAsia="Arial" w:hAnsi="Arial" w:cs="Arial"/>
          <w:i/>
          <w:iCs/>
          <w:sz w:val="24"/>
          <w:szCs w:val="24"/>
        </w:rPr>
        <w:t>međunarodnim učešćem – knjiga sažetaka. Sarajevo, 09.-12. novembar, 2023.</w:t>
      </w:r>
      <w:r w:rsidRPr="005B2062">
        <w:rPr>
          <w:rFonts w:ascii="Arial" w:eastAsia="Arial" w:hAnsi="Arial" w:cs="Arial"/>
          <w:sz w:val="24"/>
          <w:szCs w:val="24"/>
        </w:rPr>
        <w:t xml:space="preserve"> Sarajevo: Komora magistara farmacije</w:t>
      </w:r>
      <w:r w:rsidR="005B2062" w:rsidRPr="005B2062">
        <w:rPr>
          <w:rFonts w:ascii="Arial" w:eastAsia="Arial" w:hAnsi="Arial" w:cs="Arial"/>
          <w:sz w:val="24"/>
          <w:szCs w:val="24"/>
        </w:rPr>
        <w:t xml:space="preserve"> </w:t>
      </w:r>
      <w:r w:rsidRPr="005B2062">
        <w:rPr>
          <w:rFonts w:ascii="Arial" w:eastAsia="Arial" w:hAnsi="Arial" w:cs="Arial"/>
          <w:sz w:val="24"/>
          <w:szCs w:val="24"/>
        </w:rPr>
        <w:t>Federacije Bosne i Hercegovine, Farmaceutska komora Republike Srpske i Farmaceutsko društvo Republike Srpske</w:t>
      </w:r>
      <w:r w:rsidR="005B2062">
        <w:rPr>
          <w:rFonts w:ascii="Arial" w:eastAsia="Arial" w:hAnsi="Arial" w:cs="Arial"/>
          <w:sz w:val="24"/>
          <w:szCs w:val="24"/>
        </w:rPr>
        <w:t xml:space="preserve">, Knjiga sažetaka str. </w:t>
      </w:r>
      <w:r w:rsidR="009E66EE">
        <w:rPr>
          <w:rFonts w:ascii="Arial" w:eastAsia="Arial" w:hAnsi="Arial" w:cs="Arial"/>
          <w:sz w:val="24"/>
          <w:szCs w:val="24"/>
        </w:rPr>
        <w:t>67</w:t>
      </w:r>
      <w:r w:rsidR="005B2062" w:rsidRPr="00E967C5">
        <w:rPr>
          <w:rFonts w:ascii="Arial" w:eastAsia="Arial" w:hAnsi="Arial" w:cs="Arial"/>
          <w:color w:val="000000"/>
          <w:sz w:val="24"/>
          <w:szCs w:val="24"/>
        </w:rPr>
        <w:t>–</w:t>
      </w:r>
      <w:r w:rsidR="009E66EE">
        <w:rPr>
          <w:rFonts w:ascii="Arial" w:eastAsia="Arial" w:hAnsi="Arial" w:cs="Arial"/>
          <w:sz w:val="24"/>
          <w:szCs w:val="24"/>
        </w:rPr>
        <w:t>68</w:t>
      </w:r>
      <w:r w:rsidR="005B2062">
        <w:rPr>
          <w:rFonts w:ascii="Arial" w:eastAsia="Arial" w:hAnsi="Arial" w:cs="Arial"/>
          <w:sz w:val="24"/>
          <w:szCs w:val="24"/>
        </w:rPr>
        <w:t>.</w:t>
      </w:r>
    </w:p>
    <w:p w14:paraId="2C7FA2B6" w14:textId="2A0E6959" w:rsidR="000871A4"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580DB2">
        <w:rPr>
          <w:rFonts w:ascii="Arial" w:eastAsia="Arial" w:hAnsi="Arial" w:cs="Arial"/>
          <w:sz w:val="24"/>
          <w:szCs w:val="24"/>
        </w:rPr>
        <w:t xml:space="preserve">Lagumdžija, D., Žiga Smajić, N., Kelle Pehlivanović, B., </w:t>
      </w:r>
      <w:r w:rsidRPr="00580DB2">
        <w:rPr>
          <w:rFonts w:ascii="Arial" w:eastAsia="Arial" w:hAnsi="Arial" w:cs="Arial"/>
          <w:b/>
          <w:bCs/>
          <w:sz w:val="24"/>
          <w:szCs w:val="24"/>
        </w:rPr>
        <w:t>Omerović Ćorović, N.</w:t>
      </w:r>
      <w:r w:rsidRPr="00580DB2">
        <w:rPr>
          <w:rFonts w:ascii="Arial" w:eastAsia="Arial" w:hAnsi="Arial" w:cs="Arial"/>
          <w:sz w:val="24"/>
          <w:szCs w:val="24"/>
        </w:rPr>
        <w:t>, Hadžifejzović Trnka, A., Škrbo, S., Bečić, F.</w:t>
      </w:r>
      <w:r w:rsidR="00580DB2" w:rsidRPr="00580DB2">
        <w:rPr>
          <w:rFonts w:ascii="Arial" w:eastAsia="Arial" w:hAnsi="Arial" w:cs="Arial"/>
          <w:sz w:val="24"/>
          <w:szCs w:val="24"/>
        </w:rPr>
        <w:t xml:space="preserve"> </w:t>
      </w:r>
      <w:r w:rsidRPr="00580DB2">
        <w:rPr>
          <w:rFonts w:ascii="Arial" w:eastAsia="Arial" w:hAnsi="Arial" w:cs="Arial"/>
          <w:sz w:val="24"/>
          <w:szCs w:val="24"/>
        </w:rPr>
        <w:t>(2023). Uticaj neželjenih efekata oralnih antidijabetika na adherenciju kod pacijenata s dijabetesom tip 2. Posterska</w:t>
      </w:r>
      <w:r w:rsidR="00580DB2" w:rsidRPr="00580DB2">
        <w:rPr>
          <w:rFonts w:ascii="Arial" w:eastAsia="Arial" w:hAnsi="Arial" w:cs="Arial"/>
          <w:sz w:val="24"/>
          <w:szCs w:val="24"/>
        </w:rPr>
        <w:t xml:space="preserve"> </w:t>
      </w:r>
      <w:r w:rsidRPr="00580DB2">
        <w:rPr>
          <w:rFonts w:ascii="Arial" w:eastAsia="Arial" w:hAnsi="Arial" w:cs="Arial"/>
          <w:sz w:val="24"/>
          <w:szCs w:val="24"/>
        </w:rPr>
        <w:t xml:space="preserve">prezentacija. U: </w:t>
      </w:r>
      <w:r w:rsidRPr="002419AF">
        <w:rPr>
          <w:rFonts w:ascii="Arial" w:eastAsia="Arial" w:hAnsi="Arial" w:cs="Arial"/>
          <w:i/>
          <w:iCs/>
          <w:sz w:val="24"/>
          <w:szCs w:val="24"/>
        </w:rPr>
        <w:t>5. Kongres farmaceuta u Bosni i Hercegovini sa međunarodnim učešćem – knjiga sažetaka. Sarajevo, 09.-12.</w:t>
      </w:r>
      <w:r w:rsidR="00580DB2" w:rsidRPr="002419AF">
        <w:rPr>
          <w:rFonts w:ascii="Arial" w:eastAsia="Arial" w:hAnsi="Arial" w:cs="Arial"/>
          <w:i/>
          <w:iCs/>
          <w:sz w:val="24"/>
          <w:szCs w:val="24"/>
        </w:rPr>
        <w:t xml:space="preserve"> </w:t>
      </w:r>
      <w:r w:rsidRPr="002419AF">
        <w:rPr>
          <w:rFonts w:ascii="Arial" w:eastAsia="Arial" w:hAnsi="Arial" w:cs="Arial"/>
          <w:i/>
          <w:iCs/>
          <w:sz w:val="24"/>
          <w:szCs w:val="24"/>
        </w:rPr>
        <w:t xml:space="preserve">novembar, 2023. </w:t>
      </w:r>
      <w:r w:rsidRPr="00580DB2">
        <w:rPr>
          <w:rFonts w:ascii="Arial" w:eastAsia="Arial" w:hAnsi="Arial" w:cs="Arial"/>
          <w:sz w:val="24"/>
          <w:szCs w:val="24"/>
        </w:rPr>
        <w:t>Sarajevo: Komora magistara farmacije Federacije Bosne i Hercegovine, Farmaceutska komora</w:t>
      </w:r>
      <w:r w:rsidR="00580DB2" w:rsidRPr="00580DB2">
        <w:rPr>
          <w:rFonts w:ascii="Arial" w:eastAsia="Arial" w:hAnsi="Arial" w:cs="Arial"/>
          <w:sz w:val="24"/>
          <w:szCs w:val="24"/>
        </w:rPr>
        <w:t xml:space="preserve"> </w:t>
      </w:r>
      <w:r w:rsidRPr="00580DB2">
        <w:rPr>
          <w:rFonts w:ascii="Arial" w:eastAsia="Arial" w:hAnsi="Arial" w:cs="Arial"/>
          <w:sz w:val="24"/>
          <w:szCs w:val="24"/>
        </w:rPr>
        <w:t>Republike Srpske i Farmaceutsko društvo Republike Srpske</w:t>
      </w:r>
      <w:r w:rsidR="00274393">
        <w:rPr>
          <w:rFonts w:ascii="Arial" w:eastAsia="Arial" w:hAnsi="Arial" w:cs="Arial"/>
          <w:sz w:val="24"/>
          <w:szCs w:val="24"/>
        </w:rPr>
        <w:t>, Knjiga sažetaka str.</w:t>
      </w:r>
      <w:r w:rsidR="006D6411">
        <w:rPr>
          <w:rFonts w:ascii="Arial" w:eastAsia="Arial" w:hAnsi="Arial" w:cs="Arial"/>
          <w:sz w:val="24"/>
          <w:szCs w:val="24"/>
        </w:rPr>
        <w:t xml:space="preserve"> 73</w:t>
      </w:r>
      <w:r w:rsidR="006D6411" w:rsidRPr="00E967C5">
        <w:rPr>
          <w:rFonts w:ascii="Arial" w:eastAsia="Arial" w:hAnsi="Arial" w:cs="Arial"/>
          <w:color w:val="000000"/>
          <w:sz w:val="24"/>
          <w:szCs w:val="24"/>
        </w:rPr>
        <w:t>–</w:t>
      </w:r>
      <w:r w:rsidR="006D6411">
        <w:rPr>
          <w:rFonts w:ascii="Arial" w:eastAsia="Arial" w:hAnsi="Arial" w:cs="Arial"/>
          <w:sz w:val="24"/>
          <w:szCs w:val="24"/>
        </w:rPr>
        <w:t>74.</w:t>
      </w:r>
    </w:p>
    <w:p w14:paraId="074D3B46" w14:textId="2A11421E" w:rsidR="00477727" w:rsidRDefault="00477727" w:rsidP="00477727">
      <w:pPr>
        <w:pStyle w:val="ListParagraph"/>
        <w:numPr>
          <w:ilvl w:val="0"/>
          <w:numId w:val="12"/>
        </w:numPr>
        <w:tabs>
          <w:tab w:val="left" w:pos="2880"/>
        </w:tabs>
        <w:spacing w:after="0"/>
        <w:jc w:val="both"/>
        <w:rPr>
          <w:rFonts w:ascii="Arial" w:eastAsia="Arial" w:hAnsi="Arial" w:cs="Arial"/>
          <w:sz w:val="24"/>
          <w:szCs w:val="24"/>
        </w:rPr>
      </w:pPr>
      <w:r w:rsidRPr="0042413F">
        <w:rPr>
          <w:rFonts w:ascii="Arial" w:eastAsia="Arial" w:hAnsi="Arial" w:cs="Arial"/>
          <w:b/>
          <w:bCs/>
          <w:sz w:val="24"/>
          <w:szCs w:val="24"/>
        </w:rPr>
        <w:t>Omerović, N.</w:t>
      </w:r>
      <w:r w:rsidRPr="0042413F">
        <w:rPr>
          <w:rFonts w:ascii="Arial" w:eastAsia="Arial" w:hAnsi="Arial" w:cs="Arial"/>
          <w:sz w:val="24"/>
          <w:szCs w:val="24"/>
        </w:rPr>
        <w:t xml:space="preserve">, Bego, T., Prnjavorac, B., Žiga Smajić, N., Bečić, F., Ćorović, H., Škrbo, S. (2023). Evaluation of the Effectiveness of Coronavirus Disease (COVID-19) Therapeutic Protocols Using Inflammatory Markers. </w:t>
      </w:r>
      <w:r w:rsidRPr="00F44706">
        <w:rPr>
          <w:rFonts w:ascii="Arial" w:eastAsia="Arial" w:hAnsi="Arial" w:cs="Arial"/>
          <w:i/>
          <w:iCs/>
          <w:sz w:val="24"/>
          <w:szCs w:val="24"/>
        </w:rPr>
        <w:t>Acta Informatica Medica</w:t>
      </w:r>
      <w:r w:rsidRPr="0042413F">
        <w:rPr>
          <w:rFonts w:ascii="Arial" w:eastAsia="Arial" w:hAnsi="Arial" w:cs="Arial"/>
          <w:sz w:val="24"/>
          <w:szCs w:val="24"/>
        </w:rPr>
        <w:t>, 31(4)</w:t>
      </w:r>
      <w:r>
        <w:rPr>
          <w:rFonts w:ascii="Arial" w:eastAsia="Arial" w:hAnsi="Arial" w:cs="Arial"/>
          <w:sz w:val="24"/>
          <w:szCs w:val="24"/>
        </w:rPr>
        <w:t xml:space="preserve">, </w:t>
      </w:r>
      <w:r w:rsidRPr="0042413F">
        <w:rPr>
          <w:rFonts w:ascii="Arial" w:eastAsia="Arial" w:hAnsi="Arial" w:cs="Arial"/>
          <w:sz w:val="24"/>
          <w:szCs w:val="24"/>
        </w:rPr>
        <w:t>244–248.</w:t>
      </w:r>
    </w:p>
    <w:p w14:paraId="7476885E" w14:textId="5E677A9F" w:rsidR="000743BE" w:rsidRPr="0042413F" w:rsidRDefault="000743BE" w:rsidP="000743BE">
      <w:pPr>
        <w:pStyle w:val="ListParagraph"/>
        <w:tabs>
          <w:tab w:val="left" w:pos="2880"/>
        </w:tabs>
        <w:spacing w:after="0"/>
        <w:jc w:val="both"/>
        <w:rPr>
          <w:rFonts w:ascii="Arial" w:eastAsia="Arial" w:hAnsi="Arial" w:cs="Arial"/>
          <w:sz w:val="24"/>
          <w:szCs w:val="24"/>
        </w:rPr>
      </w:pPr>
      <w:r w:rsidRPr="000743BE">
        <w:rPr>
          <w:rFonts w:ascii="Arial" w:eastAsia="Arial" w:hAnsi="Arial" w:cs="Arial"/>
          <w:sz w:val="24"/>
          <w:szCs w:val="24"/>
        </w:rPr>
        <w:t>http</w:t>
      </w:r>
      <w:r>
        <w:rPr>
          <w:rFonts w:ascii="Arial" w:eastAsia="Arial" w:hAnsi="Arial" w:cs="Arial"/>
          <w:sz w:val="24"/>
          <w:szCs w:val="24"/>
        </w:rPr>
        <w:t>s</w:t>
      </w:r>
      <w:r w:rsidRPr="000743BE">
        <w:rPr>
          <w:rFonts w:ascii="Arial" w:eastAsia="Arial" w:hAnsi="Arial" w:cs="Arial"/>
          <w:sz w:val="24"/>
          <w:szCs w:val="24"/>
        </w:rPr>
        <w:t>://doi.org/10.5455/aim.2023.31.244-248</w:t>
      </w:r>
    </w:p>
    <w:p w14:paraId="38E793B1" w14:textId="73223BBB" w:rsidR="00477727" w:rsidRDefault="00477727" w:rsidP="00477727">
      <w:pPr>
        <w:pStyle w:val="ListParagraph"/>
        <w:numPr>
          <w:ilvl w:val="0"/>
          <w:numId w:val="12"/>
        </w:numPr>
        <w:tabs>
          <w:tab w:val="left" w:pos="2880"/>
        </w:tabs>
        <w:spacing w:after="0"/>
        <w:jc w:val="both"/>
        <w:rPr>
          <w:rFonts w:ascii="Arial" w:eastAsia="Arial" w:hAnsi="Arial" w:cs="Arial"/>
          <w:sz w:val="24"/>
          <w:szCs w:val="24"/>
        </w:rPr>
      </w:pPr>
      <w:r w:rsidRPr="0042413F">
        <w:rPr>
          <w:rFonts w:ascii="Arial" w:eastAsia="Arial" w:hAnsi="Arial" w:cs="Arial"/>
          <w:b/>
          <w:bCs/>
          <w:sz w:val="24"/>
          <w:szCs w:val="24"/>
        </w:rPr>
        <w:t>Omerović, N.</w:t>
      </w:r>
      <w:r w:rsidRPr="0042413F">
        <w:rPr>
          <w:rFonts w:ascii="Arial" w:eastAsia="Arial" w:hAnsi="Arial" w:cs="Arial"/>
          <w:sz w:val="24"/>
          <w:szCs w:val="24"/>
        </w:rPr>
        <w:t xml:space="preserve">, Bego, T., Prnjavorac, B., Žiga Smajić, N., Bečić, F., Ćorović, H., Škrbo, S. (2023). The Use of Coagulation Markers to Evaluate the Effectiveness of Coronavirus Disease (COVID-19) Therapeutic Protocols. </w:t>
      </w:r>
      <w:r w:rsidRPr="00F44706">
        <w:rPr>
          <w:rFonts w:ascii="Arial" w:eastAsia="Arial" w:hAnsi="Arial" w:cs="Arial"/>
          <w:i/>
          <w:iCs/>
          <w:sz w:val="24"/>
          <w:szCs w:val="24"/>
        </w:rPr>
        <w:t>Materia Socio Medica</w:t>
      </w:r>
      <w:r w:rsidRPr="0042413F">
        <w:rPr>
          <w:rFonts w:ascii="Arial" w:eastAsia="Arial" w:hAnsi="Arial" w:cs="Arial"/>
          <w:sz w:val="24"/>
          <w:szCs w:val="24"/>
        </w:rPr>
        <w:t>, 35(4)</w:t>
      </w:r>
      <w:r>
        <w:rPr>
          <w:rFonts w:ascii="Arial" w:eastAsia="Arial" w:hAnsi="Arial" w:cs="Arial"/>
          <w:sz w:val="24"/>
          <w:szCs w:val="24"/>
        </w:rPr>
        <w:t xml:space="preserve">, </w:t>
      </w:r>
      <w:r w:rsidRPr="0042413F">
        <w:rPr>
          <w:rFonts w:ascii="Arial" w:eastAsia="Arial" w:hAnsi="Arial" w:cs="Arial"/>
          <w:sz w:val="24"/>
          <w:szCs w:val="24"/>
        </w:rPr>
        <w:t>270–274.</w:t>
      </w:r>
    </w:p>
    <w:p w14:paraId="77F07503" w14:textId="566E6196" w:rsidR="000743BE" w:rsidRPr="0042413F" w:rsidRDefault="000743BE" w:rsidP="000743BE">
      <w:pPr>
        <w:pStyle w:val="ListParagraph"/>
        <w:tabs>
          <w:tab w:val="left" w:pos="2880"/>
        </w:tabs>
        <w:spacing w:after="0"/>
        <w:jc w:val="both"/>
        <w:rPr>
          <w:rFonts w:ascii="Arial" w:eastAsia="Arial" w:hAnsi="Arial" w:cs="Arial"/>
          <w:sz w:val="24"/>
          <w:szCs w:val="24"/>
        </w:rPr>
      </w:pPr>
      <w:r w:rsidRPr="000743BE">
        <w:rPr>
          <w:rFonts w:ascii="Arial" w:eastAsia="Arial" w:hAnsi="Arial" w:cs="Arial"/>
          <w:sz w:val="24"/>
          <w:szCs w:val="24"/>
        </w:rPr>
        <w:t>http</w:t>
      </w:r>
      <w:r>
        <w:rPr>
          <w:rFonts w:ascii="Arial" w:eastAsia="Arial" w:hAnsi="Arial" w:cs="Arial"/>
          <w:sz w:val="24"/>
          <w:szCs w:val="24"/>
        </w:rPr>
        <w:t>s</w:t>
      </w:r>
      <w:r w:rsidRPr="000743BE">
        <w:rPr>
          <w:rFonts w:ascii="Arial" w:eastAsia="Arial" w:hAnsi="Arial" w:cs="Arial"/>
          <w:sz w:val="24"/>
          <w:szCs w:val="24"/>
        </w:rPr>
        <w:t>://doi.org/10.5455/msm.2023.35.270-274</w:t>
      </w:r>
    </w:p>
    <w:p w14:paraId="230B56AC" w14:textId="035A760A" w:rsidR="00FF4E89" w:rsidRDefault="000871A4" w:rsidP="00E845E4">
      <w:pPr>
        <w:pStyle w:val="ListParagraph"/>
        <w:numPr>
          <w:ilvl w:val="0"/>
          <w:numId w:val="12"/>
        </w:numPr>
        <w:autoSpaceDE w:val="0"/>
        <w:autoSpaceDN w:val="0"/>
        <w:adjustRightInd w:val="0"/>
        <w:spacing w:after="0"/>
        <w:jc w:val="both"/>
        <w:rPr>
          <w:rFonts w:ascii="Arial" w:eastAsia="Arial" w:hAnsi="Arial" w:cs="Arial"/>
          <w:sz w:val="24"/>
          <w:szCs w:val="24"/>
        </w:rPr>
      </w:pPr>
      <w:r w:rsidRPr="00DB65B5">
        <w:rPr>
          <w:rFonts w:ascii="Arial" w:eastAsia="Arial" w:hAnsi="Arial" w:cs="Arial"/>
          <w:b/>
          <w:bCs/>
          <w:sz w:val="24"/>
          <w:szCs w:val="24"/>
        </w:rPr>
        <w:t>Omerović, N.</w:t>
      </w:r>
      <w:r w:rsidRPr="00DB65B5">
        <w:rPr>
          <w:rFonts w:ascii="Arial" w:eastAsia="Arial" w:hAnsi="Arial" w:cs="Arial"/>
          <w:sz w:val="24"/>
          <w:szCs w:val="24"/>
        </w:rPr>
        <w:t>, Hadžifejzović Trnka, A., Žiga Smajić, N., Škrbo, S. (2023</w:t>
      </w:r>
      <w:r w:rsidR="00DB65B5" w:rsidRPr="00DB65B5">
        <w:rPr>
          <w:rFonts w:ascii="Arial" w:eastAsia="Arial" w:hAnsi="Arial" w:cs="Arial"/>
          <w:sz w:val="24"/>
          <w:szCs w:val="24"/>
        </w:rPr>
        <w:t>). Potentially inappropriate medications in geriatric patients with type 2 diabetes mellitus – practical software solution for healthcare professionals</w:t>
      </w:r>
      <w:r w:rsidRPr="00DB65B5">
        <w:rPr>
          <w:rFonts w:ascii="Arial" w:eastAsia="Arial" w:hAnsi="Arial" w:cs="Arial"/>
          <w:sz w:val="24"/>
          <w:szCs w:val="24"/>
        </w:rPr>
        <w:t xml:space="preserve">. </w:t>
      </w:r>
      <w:r w:rsidR="00DB65B5" w:rsidRPr="00DB65B5">
        <w:rPr>
          <w:rFonts w:ascii="Arial" w:eastAsia="Arial" w:hAnsi="Arial" w:cs="Arial"/>
          <w:sz w:val="24"/>
          <w:szCs w:val="24"/>
        </w:rPr>
        <w:t>In</w:t>
      </w:r>
      <w:r w:rsidRPr="00DB65B5">
        <w:rPr>
          <w:rFonts w:ascii="Arial" w:eastAsia="Arial" w:hAnsi="Arial" w:cs="Arial"/>
          <w:sz w:val="24"/>
          <w:szCs w:val="24"/>
        </w:rPr>
        <w:t>: Badnjević, A., Gurbeta</w:t>
      </w:r>
      <w:r w:rsidR="00DB65B5" w:rsidRPr="00DB65B5">
        <w:rPr>
          <w:rFonts w:ascii="Arial" w:eastAsia="Arial" w:hAnsi="Arial" w:cs="Arial"/>
          <w:sz w:val="24"/>
          <w:szCs w:val="24"/>
        </w:rPr>
        <w:t xml:space="preserve"> </w:t>
      </w:r>
      <w:r w:rsidRPr="00DB65B5">
        <w:rPr>
          <w:rFonts w:ascii="Arial" w:eastAsia="Arial" w:hAnsi="Arial" w:cs="Arial"/>
          <w:sz w:val="24"/>
          <w:szCs w:val="24"/>
        </w:rPr>
        <w:t>Pokvić, L. (eds). CMBEBIH 2023. IFMBE Proceedings</w:t>
      </w:r>
      <w:r w:rsidR="004574A1">
        <w:rPr>
          <w:rFonts w:ascii="Arial" w:eastAsia="Arial" w:hAnsi="Arial" w:cs="Arial"/>
          <w:sz w:val="24"/>
          <w:szCs w:val="24"/>
        </w:rPr>
        <w:t>, vol 93</w:t>
      </w:r>
      <w:r w:rsidRPr="00DB65B5">
        <w:rPr>
          <w:rFonts w:ascii="Arial" w:eastAsia="Arial" w:hAnsi="Arial" w:cs="Arial"/>
          <w:sz w:val="24"/>
          <w:szCs w:val="24"/>
        </w:rPr>
        <w:t>. Springer, Cham</w:t>
      </w:r>
      <w:r w:rsidR="004574A1">
        <w:rPr>
          <w:rFonts w:ascii="Arial" w:eastAsia="Arial" w:hAnsi="Arial" w:cs="Arial"/>
          <w:sz w:val="24"/>
          <w:szCs w:val="24"/>
        </w:rPr>
        <w:t>, 755</w:t>
      </w:r>
      <w:r w:rsidR="00431C69" w:rsidRPr="0042413F">
        <w:rPr>
          <w:rFonts w:ascii="Arial" w:eastAsia="Arial" w:hAnsi="Arial" w:cs="Arial"/>
          <w:sz w:val="24"/>
          <w:szCs w:val="24"/>
        </w:rPr>
        <w:t>–</w:t>
      </w:r>
      <w:r w:rsidR="004574A1">
        <w:rPr>
          <w:rFonts w:ascii="Arial" w:eastAsia="Arial" w:hAnsi="Arial" w:cs="Arial"/>
          <w:sz w:val="24"/>
          <w:szCs w:val="24"/>
        </w:rPr>
        <w:t>7</w:t>
      </w:r>
      <w:r w:rsidR="00AC743D">
        <w:rPr>
          <w:rFonts w:ascii="Arial" w:eastAsia="Arial" w:hAnsi="Arial" w:cs="Arial"/>
          <w:sz w:val="24"/>
          <w:szCs w:val="24"/>
        </w:rPr>
        <w:t>63.</w:t>
      </w:r>
    </w:p>
    <w:p w14:paraId="168D368A" w14:textId="0B5AF32B" w:rsidR="006F5480" w:rsidRPr="00AC743D" w:rsidRDefault="00AC743D" w:rsidP="00E845E4">
      <w:pPr>
        <w:pStyle w:val="ListParagraph"/>
        <w:shd w:val="clear" w:color="auto" w:fill="FFFFFF"/>
        <w:autoSpaceDE w:val="0"/>
        <w:autoSpaceDN w:val="0"/>
        <w:adjustRightInd w:val="0"/>
        <w:spacing w:after="0"/>
        <w:jc w:val="both"/>
        <w:rPr>
          <w:rFonts w:ascii="Arial" w:eastAsia="Arial" w:hAnsi="Arial" w:cs="Arial"/>
          <w:sz w:val="24"/>
          <w:szCs w:val="24"/>
        </w:rPr>
      </w:pPr>
      <w:r w:rsidRPr="00AC743D">
        <w:rPr>
          <w:rFonts w:ascii="Arial" w:eastAsia="Arial" w:hAnsi="Arial" w:cs="Arial"/>
          <w:sz w:val="24"/>
          <w:szCs w:val="24"/>
        </w:rPr>
        <w:t>https://doi.org/</w:t>
      </w:r>
      <w:hyperlink r:id="rId8" w:tgtFrame="_blank" w:history="1">
        <w:r w:rsidR="006F5480" w:rsidRPr="00AC743D">
          <w:rPr>
            <w:rFonts w:ascii="Arial" w:eastAsia="Arial" w:hAnsi="Arial" w:cs="Arial"/>
            <w:sz w:val="24"/>
            <w:szCs w:val="24"/>
          </w:rPr>
          <w:t>10.1007/978-3-031-49062-0_79</w:t>
        </w:r>
      </w:hyperlink>
    </w:p>
    <w:p w14:paraId="3A55AE38" w14:textId="16645B32" w:rsidR="007E256E" w:rsidRPr="00E967C5" w:rsidRDefault="00C01CBA"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lastRenderedPageBreak/>
        <w:t xml:space="preserve">Piljak, V., Škrbo, S., </w:t>
      </w:r>
      <w:r w:rsidRPr="00E967C5">
        <w:rPr>
          <w:rFonts w:ascii="Arial" w:eastAsia="Arial" w:hAnsi="Arial" w:cs="Arial"/>
          <w:b/>
          <w:bCs/>
          <w:sz w:val="24"/>
          <w:szCs w:val="24"/>
        </w:rPr>
        <w:t>Omerović, N.</w:t>
      </w:r>
      <w:r w:rsidRPr="00E967C5">
        <w:rPr>
          <w:rFonts w:ascii="Arial" w:eastAsia="Arial" w:hAnsi="Arial" w:cs="Arial"/>
          <w:sz w:val="24"/>
          <w:szCs w:val="24"/>
        </w:rPr>
        <w:t xml:space="preserve">, Hadžifejzović Trnka, A., Lagumdžija, D., Žiga Smajić, N. (2023). </w:t>
      </w:r>
      <w:r w:rsidR="00A44229" w:rsidRPr="00E967C5">
        <w:rPr>
          <w:rFonts w:ascii="Arial" w:eastAsia="Arial" w:hAnsi="Arial" w:cs="Arial"/>
          <w:sz w:val="24"/>
          <w:szCs w:val="24"/>
        </w:rPr>
        <w:t>Assessment of medication use among adolescents in Sarajevo Canton</w:t>
      </w:r>
      <w:r w:rsidRPr="00E967C5">
        <w:rPr>
          <w:rFonts w:ascii="Arial" w:eastAsia="Arial" w:hAnsi="Arial" w:cs="Arial"/>
          <w:sz w:val="24"/>
          <w:szCs w:val="24"/>
        </w:rPr>
        <w:t xml:space="preserve">. </w:t>
      </w:r>
      <w:r w:rsidRPr="00E967C5">
        <w:rPr>
          <w:rFonts w:ascii="Arial" w:eastAsia="Arial" w:hAnsi="Arial" w:cs="Arial"/>
          <w:i/>
          <w:iCs/>
          <w:sz w:val="24"/>
          <w:szCs w:val="24"/>
        </w:rPr>
        <w:t>Materia Socio Medica</w:t>
      </w:r>
      <w:r w:rsidRPr="00E967C5">
        <w:rPr>
          <w:rFonts w:ascii="Arial" w:eastAsia="Arial" w:hAnsi="Arial" w:cs="Arial"/>
          <w:sz w:val="24"/>
          <w:szCs w:val="24"/>
        </w:rPr>
        <w:t>, 35(3),</w:t>
      </w:r>
      <w:r w:rsidR="00DA7DA9" w:rsidRPr="00E967C5">
        <w:rPr>
          <w:rFonts w:ascii="Arial" w:eastAsia="Arial" w:hAnsi="Arial" w:cs="Arial"/>
          <w:sz w:val="24"/>
          <w:szCs w:val="24"/>
        </w:rPr>
        <w:t xml:space="preserve"> </w:t>
      </w:r>
      <w:r w:rsidRPr="00E967C5">
        <w:rPr>
          <w:rFonts w:ascii="Arial" w:eastAsia="Arial" w:hAnsi="Arial" w:cs="Arial"/>
          <w:sz w:val="24"/>
          <w:szCs w:val="24"/>
        </w:rPr>
        <w:t>178–183.</w:t>
      </w:r>
    </w:p>
    <w:p w14:paraId="0E89B426" w14:textId="36A21110" w:rsidR="00DA7DA9" w:rsidRPr="00E967C5" w:rsidRDefault="00F031ED"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https://doi.org/10.5455/msm.2023.35.178-183</w:t>
      </w:r>
    </w:p>
    <w:p w14:paraId="49A1BF01" w14:textId="444A240E" w:rsidR="007D7ED1" w:rsidRPr="00E967C5" w:rsidRDefault="007D7ED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Meseldžić, N., Malenica, M., Dujić, T., Glamočlija, U., Marjanović, D., Prnjavorac, B., Prnjavorac, L., Bedak, O., </w:t>
      </w:r>
      <w:r w:rsidRPr="00E967C5">
        <w:rPr>
          <w:rFonts w:ascii="Arial" w:eastAsia="Arial" w:hAnsi="Arial" w:cs="Arial"/>
          <w:b/>
          <w:bCs/>
          <w:sz w:val="24"/>
          <w:szCs w:val="24"/>
        </w:rPr>
        <w:t>Omerović, N.</w:t>
      </w:r>
      <w:r w:rsidRPr="00E967C5">
        <w:rPr>
          <w:rFonts w:ascii="Arial" w:eastAsia="Arial" w:hAnsi="Arial" w:cs="Arial"/>
          <w:sz w:val="24"/>
          <w:szCs w:val="24"/>
        </w:rPr>
        <w:t xml:space="preserve">, Imamović Kadrić, S., Bego, T. (2023). Uticaj polimorfizma ACE2 gena (rs2285666) na kompletnu krvnu sliku. Usmena prezentacija. U: </w:t>
      </w:r>
      <w:r w:rsidRPr="00E967C5">
        <w:rPr>
          <w:rFonts w:ascii="Arial" w:eastAsia="Arial" w:hAnsi="Arial" w:cs="Arial"/>
          <w:i/>
          <w:iCs/>
          <w:sz w:val="24"/>
          <w:szCs w:val="24"/>
        </w:rPr>
        <w:t xml:space="preserve">Međunarodna konferencija biohemičara i molekularnih biologa u Bosni i Hercegovini </w:t>
      </w:r>
      <w:r w:rsidR="004F37EA">
        <w:rPr>
          <w:rFonts w:ascii="Arial" w:eastAsia="Arial" w:hAnsi="Arial" w:cs="Arial"/>
          <w:i/>
          <w:iCs/>
          <w:sz w:val="24"/>
          <w:szCs w:val="24"/>
        </w:rPr>
        <w:t>–</w:t>
      </w:r>
      <w:r w:rsidRPr="00E967C5">
        <w:rPr>
          <w:rFonts w:ascii="Arial" w:eastAsia="Arial" w:hAnsi="Arial" w:cs="Arial"/>
          <w:i/>
          <w:iCs/>
          <w:sz w:val="24"/>
          <w:szCs w:val="24"/>
        </w:rPr>
        <w:t xml:space="preserve"> ABMBBIH – knjiga sažetaka. Sarajevo, 18.-20. maj, 2023.</w:t>
      </w:r>
      <w:r w:rsidRPr="00E967C5">
        <w:rPr>
          <w:rFonts w:ascii="Arial" w:eastAsia="Arial" w:hAnsi="Arial" w:cs="Arial"/>
          <w:sz w:val="24"/>
          <w:szCs w:val="24"/>
        </w:rPr>
        <w:t xml:space="preserve"> Sarajevo: Udruženje biohemičara i molekularnih biologa u Bosni i Hercegovini,</w:t>
      </w:r>
      <w:r w:rsidR="00774A68" w:rsidRPr="00E967C5">
        <w:rPr>
          <w:rFonts w:ascii="Arial" w:eastAsia="Arial" w:hAnsi="Arial" w:cs="Arial"/>
          <w:sz w:val="24"/>
          <w:szCs w:val="24"/>
        </w:rPr>
        <w:t xml:space="preserve"> </w:t>
      </w:r>
      <w:r w:rsidRPr="00E967C5">
        <w:rPr>
          <w:rFonts w:ascii="Arial" w:eastAsia="Arial" w:hAnsi="Arial" w:cs="Arial"/>
          <w:sz w:val="24"/>
          <w:szCs w:val="24"/>
        </w:rPr>
        <w:t>Knjiga sažetaka str. 74.</w:t>
      </w:r>
    </w:p>
    <w:p w14:paraId="5909078E" w14:textId="1D1AFB5C" w:rsidR="00067F45" w:rsidRPr="00E967C5" w:rsidRDefault="007D7ED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bCs/>
          <w:sz w:val="24"/>
          <w:szCs w:val="24"/>
        </w:rPr>
        <w:t>Omerović, N.</w:t>
      </w:r>
      <w:r w:rsidRPr="00E967C5">
        <w:rPr>
          <w:rFonts w:ascii="Arial" w:eastAsia="Arial" w:hAnsi="Arial" w:cs="Arial"/>
          <w:sz w:val="24"/>
          <w:szCs w:val="24"/>
        </w:rPr>
        <w:t xml:space="preserve">, Bego, T., Prnjavorac, B., Žiga Smajić, N., Bečić, F., Ćorović, H., Prnjavorac, L., Bedak, O., Meseldžić, N., Škrbo, S. (2023). Evaluacija efikasnosti terapijskih protokola bolesti koronavirusa (COVID-19) kroz praćenje markera koagulacije. Posterska prezentacija. U: </w:t>
      </w:r>
      <w:r w:rsidRPr="00E967C5">
        <w:rPr>
          <w:rFonts w:ascii="Arial" w:eastAsia="Arial" w:hAnsi="Arial" w:cs="Arial"/>
          <w:i/>
          <w:iCs/>
          <w:sz w:val="24"/>
          <w:szCs w:val="24"/>
        </w:rPr>
        <w:t xml:space="preserve">Međunarodna konferencija biohemičara i molekularnih biologa u Bosni i Hercegovini </w:t>
      </w:r>
      <w:r w:rsidR="00F751A6">
        <w:rPr>
          <w:rFonts w:ascii="Arial" w:eastAsia="Arial" w:hAnsi="Arial" w:cs="Arial"/>
          <w:i/>
          <w:iCs/>
          <w:sz w:val="24"/>
          <w:szCs w:val="24"/>
        </w:rPr>
        <w:t>–</w:t>
      </w:r>
      <w:r w:rsidRPr="00E967C5">
        <w:rPr>
          <w:rFonts w:ascii="Arial" w:eastAsia="Arial" w:hAnsi="Arial" w:cs="Arial"/>
          <w:i/>
          <w:iCs/>
          <w:sz w:val="24"/>
          <w:szCs w:val="24"/>
        </w:rPr>
        <w:t xml:space="preserve"> ABMBBIH – knjiga sažetaka. Sarajevo, 18.-20. maj, 2023.</w:t>
      </w:r>
      <w:r w:rsidRPr="00E967C5">
        <w:rPr>
          <w:rFonts w:ascii="Arial" w:eastAsia="Arial" w:hAnsi="Arial" w:cs="Arial"/>
          <w:sz w:val="24"/>
          <w:szCs w:val="24"/>
        </w:rPr>
        <w:t xml:space="preserve"> Sarajevo: Udruženje biohemičara i molekularnih biologa u Bosni i Hercegovini, Knjiga sažetaka str. 112.</w:t>
      </w:r>
    </w:p>
    <w:p w14:paraId="533D53AD" w14:textId="738B7610" w:rsidR="00067F45" w:rsidRPr="00E967C5" w:rsidRDefault="00C41F71"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Janković, S.M., Mehović, S., Begić, E., </w:t>
      </w:r>
      <w:r w:rsidRPr="00E967C5">
        <w:rPr>
          <w:rFonts w:ascii="Arial" w:eastAsia="Arial" w:hAnsi="Arial" w:cs="Arial"/>
          <w:b/>
          <w:bCs/>
          <w:sz w:val="24"/>
          <w:szCs w:val="24"/>
        </w:rPr>
        <w:t>Omerović, N.</w:t>
      </w:r>
      <w:r w:rsidRPr="00E967C5">
        <w:rPr>
          <w:rFonts w:ascii="Arial" w:eastAsia="Arial" w:hAnsi="Arial" w:cs="Arial"/>
          <w:sz w:val="24"/>
          <w:szCs w:val="24"/>
        </w:rPr>
        <w:t xml:space="preserve">, Atanasković, A., Vojinović, R., Jovanović, M. (2023). Acute toxicity threshold of normobaric oxygen therapy: systematic review. </w:t>
      </w:r>
      <w:r w:rsidRPr="00E967C5">
        <w:rPr>
          <w:rFonts w:ascii="Arial" w:eastAsia="Arial" w:hAnsi="Arial" w:cs="Arial"/>
          <w:i/>
          <w:iCs/>
          <w:sz w:val="24"/>
          <w:szCs w:val="24"/>
        </w:rPr>
        <w:t>Galenika Medical Journal</w:t>
      </w:r>
      <w:r w:rsidRPr="00E967C5">
        <w:rPr>
          <w:rFonts w:ascii="Arial" w:eastAsia="Arial" w:hAnsi="Arial" w:cs="Arial"/>
          <w:sz w:val="24"/>
          <w:szCs w:val="24"/>
        </w:rPr>
        <w:t>, 2(5), 7–13.</w:t>
      </w:r>
    </w:p>
    <w:p w14:paraId="7127E20B" w14:textId="1A5866CC" w:rsidR="00C41F71" w:rsidRPr="00E967C5" w:rsidRDefault="00C41F71"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https://doi.org/10.5937/Galmed2305007J</w:t>
      </w:r>
    </w:p>
    <w:p w14:paraId="1A74EBD6" w14:textId="1DDC84A5" w:rsidR="001E79EC" w:rsidRPr="00E967C5" w:rsidRDefault="001E79EC"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Piljak, V., Žiga Smajić, N., Škrbo, S., </w:t>
      </w:r>
      <w:r w:rsidRPr="00E967C5">
        <w:rPr>
          <w:rFonts w:ascii="Arial" w:eastAsia="Arial" w:hAnsi="Arial" w:cs="Arial"/>
          <w:b/>
          <w:bCs/>
          <w:sz w:val="24"/>
          <w:szCs w:val="24"/>
        </w:rPr>
        <w:t>Omerović, N.</w:t>
      </w:r>
      <w:r w:rsidRPr="00E967C5">
        <w:rPr>
          <w:rFonts w:ascii="Arial" w:eastAsia="Arial" w:hAnsi="Arial" w:cs="Arial"/>
          <w:sz w:val="24"/>
          <w:szCs w:val="24"/>
        </w:rPr>
        <w:t>, Lagumdžija, D. (2022).</w:t>
      </w:r>
      <w:r w:rsidRPr="00E967C5">
        <w:rPr>
          <w:rFonts w:ascii="Arial" w:hAnsi="Arial" w:cs="Arial"/>
        </w:rPr>
        <w:t xml:space="preserve"> </w:t>
      </w:r>
      <w:r w:rsidRPr="00E967C5">
        <w:rPr>
          <w:rFonts w:ascii="Arial" w:eastAsia="Arial" w:hAnsi="Arial" w:cs="Arial"/>
          <w:sz w:val="24"/>
          <w:szCs w:val="24"/>
        </w:rPr>
        <w:t xml:space="preserve">Adolescent Drug Misuse in the Canton of Sarajevo. </w:t>
      </w:r>
      <w:r w:rsidRPr="00E967C5">
        <w:rPr>
          <w:rFonts w:ascii="Arial" w:eastAsia="Arial" w:hAnsi="Arial" w:cs="Arial"/>
          <w:i/>
          <w:iCs/>
          <w:sz w:val="24"/>
          <w:szCs w:val="24"/>
        </w:rPr>
        <w:t>Macedonian Pharmaceutical Bulletin</w:t>
      </w:r>
      <w:r w:rsidRPr="00E967C5">
        <w:rPr>
          <w:rFonts w:ascii="Arial" w:eastAsia="Arial" w:hAnsi="Arial" w:cs="Arial"/>
          <w:sz w:val="24"/>
          <w:szCs w:val="24"/>
        </w:rPr>
        <w:t>, 68(1), 347–348.</w:t>
      </w:r>
    </w:p>
    <w:p w14:paraId="6177543A" w14:textId="6E93D5A7" w:rsidR="00E9784B" w:rsidRPr="00E967C5" w:rsidRDefault="00E9784B"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https://doi.org/10.33320/maced.pharm.bull.2022.68.03.167</w:t>
      </w:r>
    </w:p>
    <w:p w14:paraId="78DA23A3" w14:textId="5AA922DA" w:rsidR="001E79EC" w:rsidRPr="00E967C5" w:rsidRDefault="001E79EC"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Piljak, V., Žiga Smajić, N., Škrbo, S., </w:t>
      </w:r>
      <w:r w:rsidRPr="00E967C5">
        <w:rPr>
          <w:rFonts w:ascii="Arial" w:eastAsia="Arial" w:hAnsi="Arial" w:cs="Arial"/>
          <w:b/>
          <w:bCs/>
          <w:sz w:val="24"/>
          <w:szCs w:val="24"/>
        </w:rPr>
        <w:t>Omerović, N.</w:t>
      </w:r>
      <w:r w:rsidRPr="00E967C5">
        <w:rPr>
          <w:rFonts w:ascii="Arial" w:eastAsia="Arial" w:hAnsi="Arial" w:cs="Arial"/>
          <w:sz w:val="24"/>
          <w:szCs w:val="24"/>
        </w:rPr>
        <w:t xml:space="preserve">, Lagumdžija, D. (2022). Zloupotreba lijekova kod adolescenata u Kantonu Sarajevo. </w:t>
      </w:r>
      <w:r w:rsidR="00C41F71" w:rsidRPr="00E967C5">
        <w:rPr>
          <w:rFonts w:ascii="Arial" w:eastAsia="Arial" w:hAnsi="Arial" w:cs="Arial"/>
          <w:sz w:val="24"/>
          <w:szCs w:val="24"/>
        </w:rPr>
        <w:t xml:space="preserve">Posterska prezentacija. </w:t>
      </w:r>
      <w:r w:rsidRPr="00E967C5">
        <w:rPr>
          <w:rFonts w:ascii="Arial" w:eastAsia="Arial" w:hAnsi="Arial" w:cs="Arial"/>
          <w:sz w:val="24"/>
          <w:szCs w:val="24"/>
        </w:rPr>
        <w:t xml:space="preserve">U: </w:t>
      </w:r>
      <w:r w:rsidRPr="00E967C5">
        <w:rPr>
          <w:rFonts w:ascii="Arial" w:eastAsia="Arial" w:hAnsi="Arial" w:cs="Arial"/>
          <w:i/>
          <w:iCs/>
          <w:sz w:val="24"/>
          <w:szCs w:val="24"/>
        </w:rPr>
        <w:t xml:space="preserve">7. Kongres farmacije sa međunarodnim učešćem – knjiga sažetaka. Ohrid, </w:t>
      </w:r>
      <w:r w:rsidR="001E6323">
        <w:rPr>
          <w:rFonts w:ascii="Arial" w:eastAsia="Arial" w:hAnsi="Arial" w:cs="Arial"/>
          <w:i/>
          <w:iCs/>
          <w:sz w:val="24"/>
          <w:szCs w:val="24"/>
        </w:rPr>
        <w:t>0</w:t>
      </w:r>
      <w:r w:rsidRPr="00E967C5">
        <w:rPr>
          <w:rFonts w:ascii="Arial" w:eastAsia="Arial" w:hAnsi="Arial" w:cs="Arial"/>
          <w:i/>
          <w:iCs/>
          <w:sz w:val="24"/>
          <w:szCs w:val="24"/>
        </w:rPr>
        <w:t>5.-</w:t>
      </w:r>
      <w:r w:rsidR="001E6323">
        <w:rPr>
          <w:rFonts w:ascii="Arial" w:eastAsia="Arial" w:hAnsi="Arial" w:cs="Arial"/>
          <w:i/>
          <w:iCs/>
          <w:sz w:val="24"/>
          <w:szCs w:val="24"/>
        </w:rPr>
        <w:t>0</w:t>
      </w:r>
      <w:r w:rsidRPr="00E967C5">
        <w:rPr>
          <w:rFonts w:ascii="Arial" w:eastAsia="Arial" w:hAnsi="Arial" w:cs="Arial"/>
          <w:i/>
          <w:iCs/>
          <w:sz w:val="24"/>
          <w:szCs w:val="24"/>
        </w:rPr>
        <w:t>9. oktobar, 2022</w:t>
      </w:r>
      <w:r w:rsidRPr="00E967C5">
        <w:rPr>
          <w:rFonts w:ascii="Arial" w:eastAsia="Arial" w:hAnsi="Arial" w:cs="Arial"/>
          <w:sz w:val="24"/>
          <w:szCs w:val="24"/>
        </w:rPr>
        <w:t>. Skoplje: Makedonsko farmaceutsko društvo i Farmaceutski fakultet, Ss. Cyril and Methodius, Univerzitet u Skoplju</w:t>
      </w:r>
    </w:p>
    <w:p w14:paraId="5212E3FF" w14:textId="70C15B26" w:rsidR="00D87718" w:rsidRPr="00E967C5" w:rsidRDefault="00D87718"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bCs/>
          <w:sz w:val="24"/>
          <w:szCs w:val="24"/>
        </w:rPr>
        <w:t>Omerović, N.</w:t>
      </w:r>
      <w:r w:rsidRPr="00E967C5">
        <w:rPr>
          <w:rFonts w:ascii="Arial" w:eastAsia="Arial" w:hAnsi="Arial" w:cs="Arial"/>
          <w:sz w:val="24"/>
          <w:szCs w:val="24"/>
        </w:rPr>
        <w:t xml:space="preserve"> (2022). Lijek-gen interakcije EMA-odobrenih i potencijalnih COVID-19 tretmana: trenutni podaci. </w:t>
      </w:r>
      <w:r w:rsidR="00C41F71" w:rsidRPr="00E967C5">
        <w:rPr>
          <w:rFonts w:ascii="Arial" w:eastAsia="Arial" w:hAnsi="Arial" w:cs="Arial"/>
          <w:sz w:val="24"/>
          <w:szCs w:val="24"/>
        </w:rPr>
        <w:t xml:space="preserve">Posterska prezentacija. </w:t>
      </w:r>
      <w:r w:rsidRPr="00E967C5">
        <w:rPr>
          <w:rFonts w:ascii="Arial" w:eastAsia="Arial" w:hAnsi="Arial" w:cs="Arial"/>
          <w:sz w:val="24"/>
          <w:szCs w:val="24"/>
        </w:rPr>
        <w:t xml:space="preserve">U: </w:t>
      </w:r>
      <w:r w:rsidRPr="00E967C5">
        <w:rPr>
          <w:rFonts w:ascii="Arial" w:eastAsia="Arial" w:hAnsi="Arial" w:cs="Arial"/>
          <w:i/>
          <w:iCs/>
          <w:sz w:val="24"/>
          <w:szCs w:val="24"/>
        </w:rPr>
        <w:t>ESHG Pharmacogenetics Course – knjiga sažetaka. Portorož, 22.-24. septembar, 2022</w:t>
      </w:r>
      <w:r w:rsidRPr="00E967C5">
        <w:rPr>
          <w:rFonts w:ascii="Arial" w:eastAsia="Arial" w:hAnsi="Arial" w:cs="Arial"/>
          <w:sz w:val="24"/>
          <w:szCs w:val="24"/>
        </w:rPr>
        <w:t>. Ljubljana: Laboratorija za farmakogenetiku, Institut za biohemiju i molekularnu genetiku, Medicinski fakultet, Univerzitet u Ljubljani, Knjiga sažetaka str. 56.</w:t>
      </w:r>
    </w:p>
    <w:p w14:paraId="494C1AE7" w14:textId="414A39BE"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Vranić, E., Hadžiabdić, J., Rahić, O. (2021). Evaluation of Targeted Nanoparticles for Ocular Delivery. U: Çapan, Y., Sahin, A., Tonbul, H. Drug Delivery with Targeted Nanoparticles. Prvo izdanje. New York: Jenny Stanford Publishing, 36.</w:t>
      </w:r>
    </w:p>
    <w:p w14:paraId="494C1AE8"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https://doi.org/10.1201/9781003164739-18</w:t>
      </w:r>
    </w:p>
    <w:p w14:paraId="494C1AE9" w14:textId="77777777"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xml:space="preserve">, Vranić, E. (2021). Supercritical Fluids as a State-of-the-Art Formulation Method of Nanoparticles for Ocular Drug Delivery. </w:t>
      </w:r>
      <w:r w:rsidRPr="00E967C5">
        <w:rPr>
          <w:rFonts w:ascii="Arial" w:eastAsia="Arial" w:hAnsi="Arial" w:cs="Arial"/>
          <w:i/>
          <w:sz w:val="24"/>
          <w:szCs w:val="24"/>
        </w:rPr>
        <w:t xml:space="preserve">Global Journal </w:t>
      </w:r>
      <w:r w:rsidRPr="00E967C5">
        <w:rPr>
          <w:rFonts w:ascii="Arial" w:eastAsia="Arial" w:hAnsi="Arial" w:cs="Arial"/>
          <w:i/>
          <w:sz w:val="24"/>
          <w:szCs w:val="24"/>
        </w:rPr>
        <w:lastRenderedPageBreak/>
        <w:t>of Medical Research: (B) Pharma, Drug Discovery, Toxicology &amp; Medicine</w:t>
      </w:r>
      <w:r w:rsidRPr="00E967C5">
        <w:rPr>
          <w:rFonts w:ascii="Arial" w:eastAsia="Arial" w:hAnsi="Arial" w:cs="Arial"/>
          <w:sz w:val="24"/>
          <w:szCs w:val="24"/>
        </w:rPr>
        <w:t>, 21(3), 9–20.</w:t>
      </w:r>
    </w:p>
    <w:p w14:paraId="494C1AEA"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https://doi.org/10.34257/GJMRBVOL21IS3PG9</w:t>
      </w:r>
    </w:p>
    <w:p w14:paraId="494C1AEB" w14:textId="77777777"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Škrbo, S., Mehović, S., </w:t>
      </w:r>
      <w:r w:rsidRPr="00E967C5">
        <w:rPr>
          <w:rFonts w:ascii="Arial" w:eastAsia="Arial" w:hAnsi="Arial" w:cs="Arial"/>
          <w:b/>
          <w:sz w:val="24"/>
          <w:szCs w:val="24"/>
        </w:rPr>
        <w:t>Omerović, N.</w:t>
      </w:r>
      <w:r w:rsidRPr="00E967C5">
        <w:rPr>
          <w:rFonts w:ascii="Arial" w:eastAsia="Arial" w:hAnsi="Arial" w:cs="Arial"/>
          <w:sz w:val="24"/>
          <w:szCs w:val="24"/>
        </w:rPr>
        <w:t xml:space="preserve">, Hadžifejzović Trnka, A., Žiga Smajić, N., Pehlivanović, B., Lagumdžija, D. (2021). Role of a Pharmacist in the Safe Self-medication – A Questionnaire-based Survey.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33(41B), 280–294.</w:t>
      </w:r>
    </w:p>
    <w:p w14:paraId="494C1AE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https://doi.org/10.9734/jpri/2021/v33i41B32367</w:t>
      </w:r>
    </w:p>
    <w:p w14:paraId="494C1AED" w14:textId="30A7673F"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Pehlivanović, B., Čaklovica, K., Šapčanin, A., Lagumdžija, D., </w:t>
      </w:r>
      <w:r w:rsidRPr="00E967C5">
        <w:rPr>
          <w:rFonts w:ascii="Arial" w:eastAsia="Arial" w:hAnsi="Arial" w:cs="Arial"/>
          <w:b/>
          <w:sz w:val="24"/>
          <w:szCs w:val="24"/>
        </w:rPr>
        <w:t>Omerović, N.</w:t>
      </w:r>
      <w:r w:rsidRPr="00E967C5">
        <w:rPr>
          <w:rFonts w:ascii="Arial" w:eastAsia="Arial" w:hAnsi="Arial" w:cs="Arial"/>
          <w:sz w:val="24"/>
          <w:szCs w:val="24"/>
        </w:rPr>
        <w:t xml:space="preserve">, Žiga Smajić, N., Škrbo, S., Bečić, F. (2021). Potentially new synergistic combination of curcumin and rosuvastatin: an </w:t>
      </w:r>
      <w:r w:rsidRPr="00E967C5">
        <w:rPr>
          <w:rFonts w:ascii="Arial" w:eastAsia="Arial" w:hAnsi="Arial" w:cs="Arial"/>
          <w:i/>
          <w:sz w:val="24"/>
          <w:szCs w:val="24"/>
        </w:rPr>
        <w:t>in vitro</w:t>
      </w:r>
      <w:r w:rsidRPr="00E967C5">
        <w:rPr>
          <w:rFonts w:ascii="Arial" w:eastAsia="Arial" w:hAnsi="Arial" w:cs="Arial"/>
          <w:sz w:val="24"/>
          <w:szCs w:val="24"/>
        </w:rPr>
        <w:t xml:space="preserve"> study. U: Badnjević, A., Gurbeta Pokvić, L. (eds). CMBEBIH 2021. IFMBE Proceedings, vol 84. Springer, Cham, 433–440.</w:t>
      </w:r>
    </w:p>
    <w:p w14:paraId="494C1AE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https://doi.org/10.1007/978-3-030-73909-6_49</w:t>
      </w:r>
    </w:p>
    <w:p w14:paraId="494C1AEF" w14:textId="601547A7"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Hamidović, A., Hasković, E., Muhić, S., Planinić, M., </w:t>
      </w:r>
      <w:r w:rsidRPr="00E967C5">
        <w:rPr>
          <w:rFonts w:ascii="Arial" w:eastAsia="Arial" w:hAnsi="Arial" w:cs="Arial"/>
          <w:b/>
          <w:sz w:val="24"/>
          <w:szCs w:val="24"/>
        </w:rPr>
        <w:t>Omerović, N.</w:t>
      </w:r>
      <w:r w:rsidRPr="00E967C5">
        <w:rPr>
          <w:rFonts w:ascii="Arial" w:eastAsia="Arial" w:hAnsi="Arial" w:cs="Arial"/>
          <w:sz w:val="24"/>
          <w:szCs w:val="24"/>
        </w:rPr>
        <w:t xml:space="preserve">, Škrbo, S. (2021). Application of </w:t>
      </w:r>
      <w:r w:rsidRPr="00E967C5">
        <w:rPr>
          <w:rFonts w:ascii="Arial" w:eastAsia="Arial" w:hAnsi="Arial" w:cs="Arial"/>
          <w:i/>
          <w:sz w:val="24"/>
          <w:szCs w:val="24"/>
        </w:rPr>
        <w:t>in silico</w:t>
      </w:r>
      <w:r w:rsidRPr="00E967C5">
        <w:rPr>
          <w:rFonts w:ascii="Arial" w:eastAsia="Arial" w:hAnsi="Arial" w:cs="Arial"/>
          <w:sz w:val="24"/>
          <w:szCs w:val="24"/>
        </w:rPr>
        <w:t xml:space="preserve"> methods in pharmacokinetic studies during drug development. U: Badnjević, A., Gurbeta Pokvić, L. (eds). CMBEBIH 2021. IFMBE Proceedings, vol 84. Springer, Cham, 499–510.</w:t>
      </w:r>
    </w:p>
    <w:p w14:paraId="494C1AF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https://doi.org/10.1007/978-3-030-73909-6_58</w:t>
      </w:r>
    </w:p>
    <w:p w14:paraId="494C1AF1" w14:textId="384AB47E"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Bukva, M., Pulo, E., </w:t>
      </w:r>
      <w:r w:rsidRPr="00E967C5">
        <w:rPr>
          <w:rFonts w:ascii="Arial" w:eastAsia="Arial" w:hAnsi="Arial" w:cs="Arial"/>
          <w:b/>
          <w:sz w:val="24"/>
          <w:szCs w:val="24"/>
        </w:rPr>
        <w:t>Omerović, N.</w:t>
      </w:r>
      <w:r w:rsidRPr="00E967C5">
        <w:rPr>
          <w:rFonts w:ascii="Arial" w:eastAsia="Arial" w:hAnsi="Arial" w:cs="Arial"/>
          <w:sz w:val="24"/>
          <w:szCs w:val="24"/>
        </w:rPr>
        <w:t>, Škrbo, S. (2021). Gastric parietal cell regeneration by nano-scaffolding in hypochlorhydria and achlorhydria treatment. U: Badnjević, A., Gurbeta Pokvić, L. (eds). CMBEBIH 2021. IFMBE Proceedings, vol 84. Springer, Cham, 679–689.</w:t>
      </w:r>
    </w:p>
    <w:p w14:paraId="494C1AF2"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https://doi.org/10.1007/978-3-030-73909-6_78</w:t>
      </w:r>
    </w:p>
    <w:p w14:paraId="494C1AF3" w14:textId="4E5AD9D7"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b/>
          <w:sz w:val="24"/>
          <w:szCs w:val="24"/>
        </w:rPr>
        <w:t>Omerović, N.</w:t>
      </w:r>
      <w:r w:rsidRPr="00E967C5">
        <w:rPr>
          <w:rFonts w:ascii="Arial" w:eastAsia="Arial" w:hAnsi="Arial" w:cs="Arial"/>
          <w:sz w:val="24"/>
          <w:szCs w:val="24"/>
        </w:rPr>
        <w:t>, Škrbo, S., Vranić, E. (2021). Tolerance assays performed in animal models during the evaluation of nanoparticles for ocular drug delivery. U: Badnjević, A., Gurbeta Pokvić, L. (eds). CMBEBIH 2021. IFMBE Proceedings, vol 84. Springer, Cham, 703–717.</w:t>
      </w:r>
    </w:p>
    <w:p w14:paraId="494C1AF4"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https://doi.org/10.1007/978-3-030-73909-6_80</w:t>
      </w:r>
    </w:p>
    <w:p w14:paraId="494C1AF5" w14:textId="4CDB2938"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Rahić, O., Tucak, A., </w:t>
      </w:r>
      <w:r w:rsidRPr="00E967C5">
        <w:rPr>
          <w:rFonts w:ascii="Arial" w:eastAsia="Arial" w:hAnsi="Arial" w:cs="Arial"/>
          <w:b/>
          <w:sz w:val="24"/>
          <w:szCs w:val="24"/>
        </w:rPr>
        <w:t>Omerović, N.</w:t>
      </w:r>
      <w:r w:rsidRPr="00E967C5">
        <w:rPr>
          <w:rFonts w:ascii="Arial" w:eastAsia="Arial" w:hAnsi="Arial" w:cs="Arial"/>
          <w:sz w:val="24"/>
          <w:szCs w:val="24"/>
        </w:rPr>
        <w:t xml:space="preserve">, Sirbubalo, M., Hindija, L., Hadžiabdić, J., Vranić, E. (2021). </w:t>
      </w:r>
      <w:r w:rsidR="00C57D00" w:rsidRPr="00C57D00">
        <w:rPr>
          <w:rFonts w:ascii="Arial" w:eastAsia="Arial" w:hAnsi="Arial" w:cs="Arial"/>
          <w:sz w:val="24"/>
          <w:szCs w:val="24"/>
        </w:rPr>
        <w:t>Neuartige Wirkstoffabgabesysteme für die Glaukomtherapie: Hürden und Lösungsansätze für die Formulierung</w:t>
      </w:r>
      <w:r w:rsidRPr="00E967C5">
        <w:rPr>
          <w:rFonts w:ascii="Arial" w:eastAsia="Arial" w:hAnsi="Arial" w:cs="Arial"/>
          <w:sz w:val="24"/>
          <w:szCs w:val="24"/>
        </w:rPr>
        <w:t xml:space="preserve">. </w:t>
      </w:r>
      <w:r w:rsidRPr="00E967C5">
        <w:rPr>
          <w:rFonts w:ascii="Arial" w:eastAsia="Arial" w:hAnsi="Arial" w:cs="Arial"/>
          <w:i/>
          <w:sz w:val="24"/>
          <w:szCs w:val="24"/>
        </w:rPr>
        <w:t>Kompass Ophthalmologie</w:t>
      </w:r>
      <w:r w:rsidRPr="00E967C5">
        <w:rPr>
          <w:rFonts w:ascii="Arial" w:eastAsia="Arial" w:hAnsi="Arial" w:cs="Arial"/>
          <w:sz w:val="24"/>
          <w:szCs w:val="24"/>
        </w:rPr>
        <w:t>, 7(2), 47–69.</w:t>
      </w:r>
    </w:p>
    <w:p w14:paraId="494C1AF6"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https://doi.org/10.1159/000516684</w:t>
      </w:r>
    </w:p>
    <w:p w14:paraId="494C1AF7" w14:textId="77777777" w:rsidR="005F7360" w:rsidRPr="00E967C5" w:rsidRDefault="009A28E5" w:rsidP="00E845E4">
      <w:pPr>
        <w:numPr>
          <w:ilvl w:val="0"/>
          <w:numId w:val="9"/>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Rahić, O., Tucak, A., </w:t>
      </w:r>
      <w:r w:rsidRPr="00E967C5">
        <w:rPr>
          <w:rFonts w:ascii="Arial" w:eastAsia="Arial" w:hAnsi="Arial" w:cs="Arial"/>
          <w:b/>
          <w:sz w:val="24"/>
          <w:szCs w:val="24"/>
        </w:rPr>
        <w:t>Omerović, N.</w:t>
      </w:r>
      <w:r w:rsidRPr="00E967C5">
        <w:rPr>
          <w:rFonts w:ascii="Arial" w:eastAsia="Arial" w:hAnsi="Arial" w:cs="Arial"/>
          <w:sz w:val="24"/>
          <w:szCs w:val="24"/>
        </w:rPr>
        <w:t xml:space="preserve">, Sirbubalo, M., Hindija, L., Hadžiabdić, J., Vranić, E. (2021). Novel Drug Delivery Systems Fighting Glaucoma: Formulation Obstacles and Solutions. </w:t>
      </w:r>
      <w:r w:rsidRPr="00E967C5">
        <w:rPr>
          <w:rFonts w:ascii="Arial" w:eastAsia="Arial" w:hAnsi="Arial" w:cs="Arial"/>
          <w:i/>
          <w:sz w:val="24"/>
          <w:szCs w:val="24"/>
        </w:rPr>
        <w:t>Pharmaceutics</w:t>
      </w:r>
      <w:r w:rsidRPr="00E967C5">
        <w:rPr>
          <w:rFonts w:ascii="Arial" w:eastAsia="Arial" w:hAnsi="Arial" w:cs="Arial"/>
          <w:sz w:val="24"/>
          <w:szCs w:val="24"/>
        </w:rPr>
        <w:t>, 13(1), 28.</w:t>
      </w:r>
    </w:p>
    <w:p w14:paraId="494C1AF8" w14:textId="77777777" w:rsidR="005F7360" w:rsidRPr="00E967C5" w:rsidRDefault="009A28E5" w:rsidP="00E845E4">
      <w:pPr>
        <w:pBdr>
          <w:top w:val="nil"/>
          <w:left w:val="nil"/>
          <w:bottom w:val="nil"/>
          <w:right w:val="nil"/>
          <w:between w:val="nil"/>
        </w:pBdr>
        <w:spacing w:after="0"/>
        <w:ind w:firstLine="720"/>
        <w:jc w:val="both"/>
        <w:rPr>
          <w:rFonts w:ascii="Arial" w:eastAsia="Arial" w:hAnsi="Arial" w:cs="Arial"/>
          <w:sz w:val="24"/>
          <w:szCs w:val="24"/>
        </w:rPr>
      </w:pPr>
      <w:r w:rsidRPr="00E967C5">
        <w:rPr>
          <w:rFonts w:ascii="Arial" w:eastAsia="Arial" w:hAnsi="Arial" w:cs="Arial"/>
          <w:sz w:val="24"/>
          <w:szCs w:val="24"/>
        </w:rPr>
        <w:t>https://doi.org/10.3390/pharmaceutics13010028</w:t>
      </w:r>
    </w:p>
    <w:p w14:paraId="494C1AF9" w14:textId="29B9826C" w:rsidR="005F7360" w:rsidRPr="00E967C5" w:rsidRDefault="009A28E5" w:rsidP="00E845E4">
      <w:pPr>
        <w:numPr>
          <w:ilvl w:val="0"/>
          <w:numId w:val="5"/>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 xml:space="preserve">Pehlivanović, B., Čaklovica, K., Lagumdžija, D., </w:t>
      </w:r>
      <w:r w:rsidRPr="00E967C5">
        <w:rPr>
          <w:rFonts w:ascii="Arial" w:eastAsia="Arial" w:hAnsi="Arial" w:cs="Arial"/>
          <w:b/>
          <w:sz w:val="24"/>
          <w:szCs w:val="24"/>
        </w:rPr>
        <w:t>Omerović, N.</w:t>
      </w:r>
      <w:r w:rsidRPr="00E967C5">
        <w:rPr>
          <w:rFonts w:ascii="Arial" w:eastAsia="Arial" w:hAnsi="Arial" w:cs="Arial"/>
          <w:sz w:val="24"/>
          <w:szCs w:val="24"/>
        </w:rPr>
        <w:t xml:space="preserve">, Žiga Smajić, N., Škrbo, S., Bečić, F. (2021). Curcumin: Natural Antimicrobial and Anti Inflammatory Agent.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32(43), 1–8.</w:t>
      </w:r>
    </w:p>
    <w:p w14:paraId="494C1AFA"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https://doi.org/10.9734/jpri/2020/v32i4331060</w:t>
      </w:r>
    </w:p>
    <w:p w14:paraId="494C1AFB" w14:textId="79B2A026" w:rsidR="005F7360" w:rsidRPr="00E967C5" w:rsidRDefault="009A28E5" w:rsidP="00E845E4">
      <w:pPr>
        <w:numPr>
          <w:ilvl w:val="0"/>
          <w:numId w:val="10"/>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lastRenderedPageBreak/>
        <w:t xml:space="preserve">Žiga Smajić, N., Škrbo, S., </w:t>
      </w:r>
      <w:r w:rsidRPr="00E967C5">
        <w:rPr>
          <w:rFonts w:ascii="Arial" w:eastAsia="Arial" w:hAnsi="Arial" w:cs="Arial"/>
          <w:b/>
          <w:sz w:val="24"/>
          <w:szCs w:val="24"/>
        </w:rPr>
        <w:t>Omerović, N.</w:t>
      </w:r>
      <w:r w:rsidRPr="00E967C5">
        <w:rPr>
          <w:rFonts w:ascii="Arial" w:eastAsia="Arial" w:hAnsi="Arial" w:cs="Arial"/>
          <w:sz w:val="24"/>
          <w:szCs w:val="24"/>
        </w:rPr>
        <w:t xml:space="preserve">, Durić, K., Dedić, M., Hadžifejzović Trnka, A., Pehlivanović, B., Lagumdžija, D., Bečić, F. (2020). Specifics of Treatment of Hyperuricemia with Febuxostat and Its Effects on Concentrations of Total, LDL and HDL Cholesterol, Compared to the Conventional Treatment with Allopurinol. </w:t>
      </w:r>
      <w:r w:rsidRPr="00E967C5">
        <w:rPr>
          <w:rFonts w:ascii="Arial" w:eastAsia="Arial" w:hAnsi="Arial" w:cs="Arial"/>
          <w:i/>
          <w:sz w:val="24"/>
          <w:szCs w:val="24"/>
        </w:rPr>
        <w:t>Journal of Pharmaceutical Research International</w:t>
      </w:r>
      <w:r w:rsidRPr="00E967C5">
        <w:rPr>
          <w:rFonts w:ascii="Arial" w:eastAsia="Arial" w:hAnsi="Arial" w:cs="Arial"/>
          <w:sz w:val="24"/>
          <w:szCs w:val="24"/>
        </w:rPr>
        <w:t xml:space="preserve">, 32(35), 44–54. </w:t>
      </w:r>
    </w:p>
    <w:p w14:paraId="494C1AFC"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sz w:val="24"/>
          <w:szCs w:val="24"/>
        </w:rPr>
      </w:pPr>
      <w:r w:rsidRPr="00E967C5">
        <w:rPr>
          <w:rFonts w:ascii="Arial" w:eastAsia="Arial" w:hAnsi="Arial" w:cs="Arial"/>
          <w:sz w:val="24"/>
          <w:szCs w:val="24"/>
        </w:rPr>
        <w:t>https://doi.org/10.9734/jpri/2020/v32i3530978</w:t>
      </w:r>
    </w:p>
    <w:p w14:paraId="494C1AFD" w14:textId="0386D535" w:rsidR="005F7360" w:rsidRPr="00E967C5" w:rsidRDefault="009A28E5" w:rsidP="00E845E4">
      <w:pPr>
        <w:numPr>
          <w:ilvl w:val="0"/>
          <w:numId w:val="2"/>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Ži</w:t>
      </w:r>
      <w:r w:rsidRPr="00E967C5">
        <w:rPr>
          <w:rFonts w:ascii="Arial" w:eastAsia="Arial" w:hAnsi="Arial" w:cs="Arial"/>
          <w:color w:val="000000"/>
          <w:sz w:val="24"/>
          <w:szCs w:val="24"/>
        </w:rPr>
        <w:t>ga</w:t>
      </w:r>
      <w:r w:rsidRPr="00E967C5">
        <w:rPr>
          <w:rFonts w:ascii="Arial" w:eastAsia="Arial" w:hAnsi="Arial" w:cs="Arial"/>
          <w:sz w:val="24"/>
          <w:szCs w:val="24"/>
        </w:rPr>
        <w:t xml:space="preserve"> </w:t>
      </w:r>
      <w:r w:rsidRPr="00E967C5">
        <w:rPr>
          <w:rFonts w:ascii="Arial" w:eastAsia="Arial" w:hAnsi="Arial" w:cs="Arial"/>
          <w:color w:val="000000"/>
          <w:sz w:val="24"/>
          <w:szCs w:val="24"/>
        </w:rPr>
        <w:t xml:space="preserve">Smajić, N., Škrbo, S., Muratović, S., Pehlivanović, B., Lagumdžija, D., </w:t>
      </w: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(2020). Comparison of the effects of allopurinol and febuxostat on the values of triglycerides in hyperuricemic patients. </w:t>
      </w:r>
      <w:r w:rsidRPr="00E967C5">
        <w:rPr>
          <w:rFonts w:ascii="Arial" w:eastAsia="Arial" w:hAnsi="Arial" w:cs="Arial"/>
          <w:i/>
          <w:color w:val="000000"/>
          <w:sz w:val="24"/>
          <w:szCs w:val="24"/>
        </w:rPr>
        <w:t>Medical Archives</w:t>
      </w:r>
      <w:r w:rsidRPr="00E967C5">
        <w:rPr>
          <w:rFonts w:ascii="Arial" w:eastAsia="Arial" w:hAnsi="Arial" w:cs="Arial"/>
          <w:color w:val="000000"/>
          <w:sz w:val="24"/>
          <w:szCs w:val="24"/>
        </w:rPr>
        <w:t>, 74(3), 172–176.</w:t>
      </w:r>
    </w:p>
    <w:p w14:paraId="494C1AFE"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hyperlink r:id="rId9">
        <w:r w:rsidRPr="00E967C5">
          <w:rPr>
            <w:rFonts w:ascii="Arial" w:eastAsia="Arial" w:hAnsi="Arial" w:cs="Arial"/>
            <w:color w:val="000000"/>
            <w:sz w:val="24"/>
            <w:szCs w:val="24"/>
          </w:rPr>
          <w:t>https://doi.org/10.5455/medarh.2020.74.172-176</w:t>
        </w:r>
      </w:hyperlink>
    </w:p>
    <w:p w14:paraId="494C1AFF" w14:textId="3AF3E191" w:rsidR="005F7360" w:rsidRPr="00E967C5" w:rsidRDefault="009A28E5" w:rsidP="00E845E4">
      <w:pPr>
        <w:numPr>
          <w:ilvl w:val="0"/>
          <w:numId w:val="11"/>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Vranić, E. (2020). Application of nanoparticles in ocular drug delivery systems. </w:t>
      </w:r>
      <w:r w:rsidRPr="00E967C5">
        <w:rPr>
          <w:rFonts w:ascii="Arial" w:eastAsia="Arial" w:hAnsi="Arial" w:cs="Arial"/>
          <w:i/>
          <w:color w:val="000000"/>
          <w:sz w:val="24"/>
          <w:szCs w:val="24"/>
        </w:rPr>
        <w:t>Health and Technology</w:t>
      </w:r>
      <w:r w:rsidRPr="00E967C5">
        <w:rPr>
          <w:rFonts w:ascii="Arial" w:eastAsia="Arial" w:hAnsi="Arial" w:cs="Arial"/>
          <w:color w:val="000000"/>
          <w:sz w:val="24"/>
          <w:szCs w:val="24"/>
        </w:rPr>
        <w:t>,</w:t>
      </w:r>
      <w:r w:rsidRPr="00E967C5">
        <w:rPr>
          <w:rFonts w:ascii="Arial" w:eastAsia="Arial" w:hAnsi="Arial" w:cs="Arial"/>
          <w:i/>
          <w:color w:val="000000"/>
          <w:sz w:val="24"/>
          <w:szCs w:val="24"/>
        </w:rPr>
        <w:t xml:space="preserve"> </w:t>
      </w:r>
      <w:r w:rsidRPr="00E967C5">
        <w:rPr>
          <w:rFonts w:ascii="Arial" w:eastAsia="Arial" w:hAnsi="Arial" w:cs="Arial"/>
          <w:color w:val="000000"/>
          <w:sz w:val="24"/>
          <w:szCs w:val="24"/>
        </w:rPr>
        <w:t>10(1), 61–78.</w:t>
      </w:r>
    </w:p>
    <w:p w14:paraId="494C1B00" w14:textId="77777777" w:rsidR="005F7360" w:rsidRPr="00E967C5" w:rsidRDefault="009A28E5" w:rsidP="00E845E4">
      <w:pPr>
        <w:pBdr>
          <w:top w:val="nil"/>
          <w:left w:val="nil"/>
          <w:bottom w:val="nil"/>
          <w:right w:val="nil"/>
          <w:between w:val="nil"/>
        </w:pBdr>
        <w:spacing w:after="0"/>
        <w:ind w:left="720"/>
        <w:jc w:val="both"/>
        <w:rPr>
          <w:rFonts w:ascii="Arial" w:eastAsia="Arial" w:hAnsi="Arial" w:cs="Arial"/>
          <w:color w:val="000000"/>
          <w:sz w:val="24"/>
          <w:szCs w:val="24"/>
        </w:rPr>
      </w:pPr>
      <w:hyperlink r:id="rId10">
        <w:r w:rsidRPr="00E967C5">
          <w:rPr>
            <w:rFonts w:ascii="Arial" w:eastAsia="Arial" w:hAnsi="Arial" w:cs="Arial"/>
            <w:color w:val="000000"/>
            <w:sz w:val="24"/>
            <w:szCs w:val="24"/>
          </w:rPr>
          <w:t>https://doi.org/10.1007/s12553-019-00381-w</w:t>
        </w:r>
      </w:hyperlink>
    </w:p>
    <w:p w14:paraId="494C1B01" w14:textId="3B00E6D2"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Škrbo, S., Pehlivanović, B., Lagumdžija, D., Žiga</w:t>
      </w:r>
      <w:r w:rsidR="00D55BE7">
        <w:rPr>
          <w:rFonts w:ascii="Arial" w:eastAsia="Arial" w:hAnsi="Arial" w:cs="Arial"/>
          <w:color w:val="000000"/>
          <w:sz w:val="24"/>
          <w:szCs w:val="24"/>
        </w:rPr>
        <w:t xml:space="preserve"> </w:t>
      </w:r>
      <w:r w:rsidRPr="00E967C5">
        <w:rPr>
          <w:rFonts w:ascii="Arial" w:eastAsia="Arial" w:hAnsi="Arial" w:cs="Arial"/>
          <w:color w:val="000000"/>
          <w:sz w:val="24"/>
          <w:szCs w:val="24"/>
        </w:rPr>
        <w:t xml:space="preserve">Smajić, N., Bečić, F. (2019). Poređenje efikasnosti dijete </w:t>
      </w:r>
      <w:r w:rsidRPr="00E967C5">
        <w:rPr>
          <w:rFonts w:ascii="Arial" w:eastAsia="Arial" w:hAnsi="Arial" w:cs="Arial"/>
          <w:sz w:val="24"/>
          <w:szCs w:val="24"/>
        </w:rPr>
        <w:t>“</w:t>
      </w:r>
      <w:r w:rsidRPr="00E967C5">
        <w:rPr>
          <w:rFonts w:ascii="Arial" w:eastAsia="Arial" w:hAnsi="Arial" w:cs="Arial"/>
          <w:color w:val="000000"/>
          <w:sz w:val="24"/>
          <w:szCs w:val="24"/>
          <w:highlight w:val="white"/>
        </w:rPr>
        <w:t>dijetalni pristupi sprječavanju hipertenzije</w:t>
      </w:r>
      <w:r w:rsidRPr="00E967C5">
        <w:rPr>
          <w:rFonts w:ascii="Arial" w:eastAsia="Arial" w:hAnsi="Arial" w:cs="Arial"/>
          <w:sz w:val="24"/>
          <w:szCs w:val="24"/>
          <w:highlight w:val="white"/>
        </w:rPr>
        <w:t>”</w:t>
      </w:r>
      <w:r w:rsidRPr="00E967C5">
        <w:rPr>
          <w:rFonts w:ascii="Arial" w:eastAsia="Arial" w:hAnsi="Arial" w:cs="Arial"/>
          <w:color w:val="000000"/>
          <w:sz w:val="24"/>
          <w:szCs w:val="24"/>
          <w:highlight w:val="white"/>
        </w:rPr>
        <w:t xml:space="preserve"> i mediteranske dijete kao nefarmakoloških mjera u tretmanu hipertenzije. </w:t>
      </w:r>
      <w:r w:rsidR="00C41F71" w:rsidRPr="00E967C5">
        <w:rPr>
          <w:rFonts w:ascii="Arial" w:eastAsia="Arial" w:hAnsi="Arial" w:cs="Arial"/>
          <w:sz w:val="24"/>
          <w:szCs w:val="24"/>
        </w:rPr>
        <w:t xml:space="preserve">Usmena prezentacija. </w:t>
      </w:r>
      <w:r w:rsidRPr="00E967C5">
        <w:rPr>
          <w:rFonts w:ascii="Arial" w:eastAsia="Arial" w:hAnsi="Arial" w:cs="Arial"/>
          <w:color w:val="000000"/>
          <w:sz w:val="24"/>
          <w:szCs w:val="24"/>
          <w:highlight w:val="white"/>
        </w:rPr>
        <w:t xml:space="preserve">U: </w:t>
      </w:r>
      <w:r w:rsidRPr="00E967C5">
        <w:rPr>
          <w:rFonts w:ascii="Arial" w:eastAsia="Arial" w:hAnsi="Arial" w:cs="Arial"/>
          <w:i/>
          <w:color w:val="000000"/>
          <w:sz w:val="24"/>
          <w:szCs w:val="24"/>
          <w:highlight w:val="white"/>
        </w:rPr>
        <w:t>4. Studentski kongres sa međunarodnim učešćem “Hrana–Ishrana–Zdravlje” – knjiga sažetaka. Sarajevo, 20.-22. novembar, 2019.</w:t>
      </w:r>
      <w:r w:rsidRPr="00E967C5">
        <w:rPr>
          <w:rFonts w:ascii="Arial" w:eastAsia="Arial" w:hAnsi="Arial" w:cs="Arial"/>
          <w:color w:val="000000"/>
          <w:sz w:val="24"/>
          <w:szCs w:val="24"/>
          <w:highlight w:val="white"/>
        </w:rPr>
        <w:t xml:space="preserve"> Sarajevo: Poljoprivredno-prehrambeni fakultet Univerziteta u Sarajevu, Knjiga sažetaka str. 161.</w:t>
      </w:r>
    </w:p>
    <w:p w14:paraId="494C1B02" w14:textId="7309B545"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Poređenje modela usluge kliničkog pregleda lijekova u primarnoj zdravstvenoj zaštiti u Sjedinjenim Američkim Državama i Australiji. </w:t>
      </w:r>
      <w:r w:rsidR="00C41F71" w:rsidRPr="00E967C5">
        <w:rPr>
          <w:rFonts w:ascii="Arial" w:eastAsia="Arial" w:hAnsi="Arial" w:cs="Arial"/>
          <w:sz w:val="24"/>
          <w:szCs w:val="24"/>
        </w:rPr>
        <w:t xml:space="preserve">Usmena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4. Kongres farmaceuta u Bosni i Hercegovini </w:t>
      </w:r>
      <w:r w:rsidRPr="00E967C5">
        <w:rPr>
          <w:rFonts w:ascii="Arial" w:eastAsia="Arial" w:hAnsi="Arial" w:cs="Arial"/>
          <w:i/>
          <w:color w:val="000000"/>
          <w:sz w:val="24"/>
          <w:szCs w:val="24"/>
          <w:highlight w:val="white"/>
        </w:rPr>
        <w:t xml:space="preserve">sa međunarodnim učešćem </w:t>
      </w:r>
      <w:r w:rsidRPr="00E967C5">
        <w:rPr>
          <w:rFonts w:ascii="Arial" w:eastAsia="Arial" w:hAnsi="Arial" w:cs="Arial"/>
          <w:i/>
          <w:color w:val="000000"/>
          <w:sz w:val="24"/>
          <w:szCs w:val="24"/>
        </w:rPr>
        <w:t>– knjiga sažetaka. Sarajevo, 10.-13. oktobar, 2019.</w:t>
      </w:r>
      <w:r w:rsidRPr="00E967C5">
        <w:rPr>
          <w:rFonts w:ascii="Arial" w:eastAsia="Arial" w:hAnsi="Arial" w:cs="Arial"/>
          <w:color w:val="000000"/>
          <w:sz w:val="24"/>
          <w:szCs w:val="24"/>
        </w:rPr>
        <w:t xml:space="preserve"> Sarajevo: Komora magistara farmacije Federacije Bosne i Hercegovine i Farmaceutsko društvo Republike Srpske, Knjiga sažetaka str. 168.</w:t>
      </w:r>
    </w:p>
    <w:p w14:paraId="494C1B03" w14:textId="763102F1"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Upotreba oktreotida u tretmanu refraktorne dijareje uzrokovane hemoterapijom ili sindromom stečene imunodeficijencije. </w:t>
      </w:r>
      <w:r w:rsidR="00067F45" w:rsidRPr="00E967C5">
        <w:rPr>
          <w:rFonts w:ascii="Arial" w:eastAsia="Arial" w:hAnsi="Arial" w:cs="Arial"/>
          <w:sz w:val="24"/>
          <w:szCs w:val="24"/>
        </w:rPr>
        <w:t xml:space="preserve">Posterska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4. Kongres farmaceuta u Bosni i Hercegovini </w:t>
      </w:r>
      <w:r w:rsidRPr="00E967C5">
        <w:rPr>
          <w:rFonts w:ascii="Arial" w:eastAsia="Arial" w:hAnsi="Arial" w:cs="Arial"/>
          <w:i/>
          <w:color w:val="000000"/>
          <w:sz w:val="24"/>
          <w:szCs w:val="24"/>
          <w:highlight w:val="white"/>
        </w:rPr>
        <w:t xml:space="preserve">sa međunarodnim učešćem </w:t>
      </w:r>
      <w:r w:rsidRPr="00E967C5">
        <w:rPr>
          <w:rFonts w:ascii="Arial" w:eastAsia="Arial" w:hAnsi="Arial" w:cs="Arial"/>
          <w:i/>
          <w:color w:val="000000"/>
          <w:sz w:val="24"/>
          <w:szCs w:val="24"/>
        </w:rPr>
        <w:t>– knjiga sažetaka. Sarajevo, 10.-13. oktobar, 2019.</w:t>
      </w:r>
      <w:r w:rsidRPr="00E967C5">
        <w:rPr>
          <w:rFonts w:ascii="Arial" w:eastAsia="Arial" w:hAnsi="Arial" w:cs="Arial"/>
          <w:color w:val="000000"/>
          <w:sz w:val="24"/>
          <w:szCs w:val="24"/>
        </w:rPr>
        <w:t xml:space="preserve"> Sarajevo: Komora magistara farmacije Federacije Bosne i Hercegovine i Farmaceutsko društvo Republike Srpske, Knjiga sažetaka str. 178.</w:t>
      </w:r>
    </w:p>
    <w:p w14:paraId="494C1B04" w14:textId="7FC63A31"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bookmarkStart w:id="1" w:name="_heading=h.gjdgxs" w:colFirst="0" w:colLast="0"/>
      <w:bookmarkEnd w:id="1"/>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Škrbo, S. (2019). Nazalna primjena glukagona u tretmanu teške hipoglikemije.</w:t>
      </w:r>
      <w:r w:rsidRPr="00E967C5">
        <w:rPr>
          <w:rFonts w:ascii="Arial" w:eastAsia="Arial" w:hAnsi="Arial" w:cs="Arial"/>
          <w:b/>
          <w:color w:val="000000"/>
          <w:sz w:val="24"/>
          <w:szCs w:val="24"/>
        </w:rPr>
        <w:t xml:space="preserve"> </w:t>
      </w:r>
      <w:r w:rsidR="00067F45" w:rsidRPr="00E967C5">
        <w:rPr>
          <w:rFonts w:ascii="Arial" w:eastAsia="Arial" w:hAnsi="Arial" w:cs="Arial"/>
          <w:sz w:val="24"/>
          <w:szCs w:val="24"/>
        </w:rPr>
        <w:t xml:space="preserve">Posterska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4. Kongres farmaceuta u Bosni i Hercegovini </w:t>
      </w:r>
      <w:r w:rsidRPr="00E967C5">
        <w:rPr>
          <w:rFonts w:ascii="Arial" w:eastAsia="Arial" w:hAnsi="Arial" w:cs="Arial"/>
          <w:i/>
          <w:color w:val="000000"/>
          <w:sz w:val="24"/>
          <w:szCs w:val="24"/>
          <w:highlight w:val="white"/>
        </w:rPr>
        <w:t xml:space="preserve">sa međunarodnim učešćem </w:t>
      </w:r>
      <w:r w:rsidRPr="00E967C5">
        <w:rPr>
          <w:rFonts w:ascii="Arial" w:eastAsia="Arial" w:hAnsi="Arial" w:cs="Arial"/>
          <w:i/>
          <w:color w:val="000000"/>
          <w:sz w:val="24"/>
          <w:szCs w:val="24"/>
        </w:rPr>
        <w:t>– knjiga sažetaka. Sarajevo, 10.-13. oktobar, 2019.</w:t>
      </w:r>
      <w:r w:rsidRPr="00E967C5">
        <w:rPr>
          <w:rFonts w:ascii="Arial" w:eastAsia="Arial" w:hAnsi="Arial" w:cs="Arial"/>
          <w:color w:val="000000"/>
          <w:sz w:val="24"/>
          <w:szCs w:val="24"/>
        </w:rPr>
        <w:t xml:space="preserve"> Sarajevo: Komora magistara farmacije Federacije Bosne i Hercegovine i Farmaceutsko društvo Republike Srpske, Knjiga sažetaka str. 180.</w:t>
      </w:r>
    </w:p>
    <w:p w14:paraId="494C1B05" w14:textId="77777777"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sz w:val="24"/>
          <w:szCs w:val="24"/>
        </w:rPr>
      </w:pPr>
      <w:r w:rsidRPr="00E967C5">
        <w:rPr>
          <w:rFonts w:ascii="Arial" w:eastAsia="Arial" w:hAnsi="Arial" w:cs="Arial"/>
          <w:sz w:val="24"/>
          <w:szCs w:val="24"/>
        </w:rPr>
        <w:t>Škrbo, S.,</w:t>
      </w:r>
      <w:r w:rsidRPr="00E967C5">
        <w:rPr>
          <w:rFonts w:ascii="Arial" w:eastAsia="Arial" w:hAnsi="Arial" w:cs="Arial"/>
          <w:b/>
          <w:sz w:val="24"/>
          <w:szCs w:val="24"/>
        </w:rPr>
        <w:t xml:space="preserve"> Omerović, N.</w:t>
      </w:r>
      <w:r w:rsidRPr="00E967C5">
        <w:rPr>
          <w:rFonts w:ascii="Arial" w:eastAsia="Arial" w:hAnsi="Arial" w:cs="Arial"/>
          <w:sz w:val="24"/>
          <w:szCs w:val="24"/>
        </w:rPr>
        <w:t>, Nikšić, A.</w:t>
      </w:r>
      <w:r w:rsidRPr="00E967C5">
        <w:rPr>
          <w:rFonts w:ascii="Arial" w:eastAsia="Arial" w:hAnsi="Arial" w:cs="Arial"/>
          <w:b/>
          <w:sz w:val="24"/>
          <w:szCs w:val="24"/>
        </w:rPr>
        <w:t xml:space="preserve"> </w:t>
      </w:r>
      <w:r w:rsidRPr="00E967C5">
        <w:rPr>
          <w:rFonts w:ascii="Arial" w:eastAsia="Arial" w:hAnsi="Arial" w:cs="Arial"/>
          <w:sz w:val="24"/>
          <w:szCs w:val="24"/>
        </w:rPr>
        <w:t>(2019).</w:t>
      </w:r>
      <w:r w:rsidRPr="00E967C5">
        <w:rPr>
          <w:rFonts w:ascii="Arial" w:eastAsia="Arial" w:hAnsi="Arial" w:cs="Arial"/>
          <w:b/>
          <w:sz w:val="24"/>
          <w:szCs w:val="24"/>
        </w:rPr>
        <w:t xml:space="preserve"> </w:t>
      </w:r>
      <w:r w:rsidRPr="00E967C5">
        <w:rPr>
          <w:rFonts w:ascii="Arial" w:eastAsia="Arial" w:hAnsi="Arial" w:cs="Arial"/>
          <w:sz w:val="24"/>
          <w:szCs w:val="24"/>
        </w:rPr>
        <w:t>Kardiotoksičnost inducirana lijekovima. Posterska prezentacija.</w:t>
      </w:r>
      <w:r w:rsidRPr="00E967C5">
        <w:rPr>
          <w:rFonts w:ascii="Arial" w:eastAsia="Arial" w:hAnsi="Arial" w:cs="Arial"/>
          <w:b/>
          <w:sz w:val="24"/>
          <w:szCs w:val="24"/>
        </w:rPr>
        <w:t xml:space="preserve"> </w:t>
      </w:r>
      <w:r w:rsidRPr="00E967C5">
        <w:rPr>
          <w:rFonts w:ascii="Arial" w:eastAsia="Arial" w:hAnsi="Arial" w:cs="Arial"/>
          <w:sz w:val="24"/>
          <w:szCs w:val="24"/>
        </w:rPr>
        <w:t xml:space="preserve">U: </w:t>
      </w:r>
      <w:r w:rsidRPr="00E967C5">
        <w:rPr>
          <w:rFonts w:ascii="Arial" w:eastAsia="Arial" w:hAnsi="Arial" w:cs="Arial"/>
          <w:i/>
          <w:sz w:val="24"/>
          <w:szCs w:val="24"/>
        </w:rPr>
        <w:t>4. Kongres farmaceuta u Bosni i Hercegovini</w:t>
      </w:r>
      <w:r w:rsidRPr="00E967C5">
        <w:rPr>
          <w:rFonts w:ascii="Arial" w:eastAsia="Arial" w:hAnsi="Arial" w:cs="Arial"/>
          <w:i/>
          <w:sz w:val="24"/>
          <w:szCs w:val="24"/>
          <w:highlight w:val="white"/>
        </w:rPr>
        <w:t xml:space="preserve"> sa međunarodnim učešćem</w:t>
      </w:r>
      <w:r w:rsidRPr="00E967C5">
        <w:rPr>
          <w:rFonts w:ascii="Arial" w:eastAsia="Arial" w:hAnsi="Arial" w:cs="Arial"/>
          <w:i/>
          <w:sz w:val="24"/>
          <w:szCs w:val="24"/>
        </w:rPr>
        <w:t xml:space="preserve"> – knjiga sažetaka. Sarajevo, 10.-13. oktobar, 2019.</w:t>
      </w:r>
      <w:r w:rsidRPr="00E967C5">
        <w:rPr>
          <w:rFonts w:ascii="Arial" w:eastAsia="Arial" w:hAnsi="Arial" w:cs="Arial"/>
          <w:sz w:val="24"/>
          <w:szCs w:val="24"/>
        </w:rPr>
        <w:t xml:space="preserve"> Sarajevo: Komora magistara farmacije Federacije Bosne i </w:t>
      </w:r>
      <w:r w:rsidRPr="00E967C5">
        <w:rPr>
          <w:rFonts w:ascii="Arial" w:eastAsia="Arial" w:hAnsi="Arial" w:cs="Arial"/>
          <w:sz w:val="24"/>
          <w:szCs w:val="24"/>
        </w:rPr>
        <w:lastRenderedPageBreak/>
        <w:t>Hercegovine i Farmaceutsko društvo Republike Srpske, Knjiga sažetaka str. 186.</w:t>
      </w:r>
    </w:p>
    <w:p w14:paraId="494C1B06" w14:textId="5EC10DB0"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Smajović, A., Škrbo, S. (2019). Procjena zdravstvenih tehnologija: pristup u tretmanu dijabetes mellitusa. </w:t>
      </w:r>
      <w:r w:rsidR="00067F45" w:rsidRPr="00E967C5">
        <w:rPr>
          <w:rFonts w:ascii="Arial" w:eastAsia="Arial" w:hAnsi="Arial" w:cs="Arial"/>
          <w:sz w:val="24"/>
          <w:szCs w:val="24"/>
        </w:rPr>
        <w:t xml:space="preserve">Posterska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1. Montenegrin International Medical Summit – knjiga sažetaka</w:t>
      </w:r>
      <w:r w:rsidRPr="00E967C5">
        <w:rPr>
          <w:rFonts w:ascii="Arial" w:eastAsia="Arial" w:hAnsi="Arial" w:cs="Arial"/>
          <w:i/>
          <w:color w:val="000000"/>
          <w:sz w:val="24"/>
          <w:szCs w:val="24"/>
          <w:highlight w:val="white"/>
        </w:rPr>
        <w:t xml:space="preserve">. Podgorica, </w:t>
      </w:r>
      <w:r w:rsidR="001E6323">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3.-</w:t>
      </w:r>
      <w:r w:rsidR="001E6323">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6. oktobar, 2019.</w:t>
      </w:r>
      <w:r w:rsidRPr="00E967C5">
        <w:rPr>
          <w:rFonts w:ascii="Arial" w:eastAsia="Arial" w:hAnsi="Arial" w:cs="Arial"/>
          <w:color w:val="000000"/>
          <w:sz w:val="24"/>
          <w:szCs w:val="24"/>
          <w:highlight w:val="white"/>
        </w:rPr>
        <w:t xml:space="preserve"> Podgorica: Medicinski fakultet Univerziteta u Podgorici, Knjiga sažetaka str. 69.</w:t>
      </w:r>
    </w:p>
    <w:p w14:paraId="494C1B07" w14:textId="087C2897"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Kujundžić, E., Škrbo, S. (2019). Otpornost na lijekove kao razlog neuspjeha tretmana. </w:t>
      </w:r>
      <w:r w:rsidR="00067F45" w:rsidRPr="00E967C5">
        <w:rPr>
          <w:rFonts w:ascii="Arial" w:eastAsia="Arial" w:hAnsi="Arial" w:cs="Arial"/>
          <w:sz w:val="24"/>
          <w:szCs w:val="24"/>
        </w:rPr>
        <w:t xml:space="preserve">Posterska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1. Montenegrin International Medical Summit – knjiga sažetaka</w:t>
      </w:r>
      <w:r w:rsidRPr="00E967C5">
        <w:rPr>
          <w:rFonts w:ascii="Arial" w:eastAsia="Arial" w:hAnsi="Arial" w:cs="Arial"/>
          <w:i/>
          <w:color w:val="000000"/>
          <w:sz w:val="24"/>
          <w:szCs w:val="24"/>
          <w:highlight w:val="white"/>
        </w:rPr>
        <w:t xml:space="preserve">. Podgorica, </w:t>
      </w:r>
      <w:r w:rsidR="001E6323">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3.-</w:t>
      </w:r>
      <w:r w:rsidR="001E6323">
        <w:rPr>
          <w:rFonts w:ascii="Arial" w:eastAsia="Arial" w:hAnsi="Arial" w:cs="Arial"/>
          <w:i/>
          <w:color w:val="000000"/>
          <w:sz w:val="24"/>
          <w:szCs w:val="24"/>
          <w:highlight w:val="white"/>
        </w:rPr>
        <w:t>0</w:t>
      </w:r>
      <w:r w:rsidRPr="00E967C5">
        <w:rPr>
          <w:rFonts w:ascii="Arial" w:eastAsia="Arial" w:hAnsi="Arial" w:cs="Arial"/>
          <w:i/>
          <w:color w:val="000000"/>
          <w:sz w:val="24"/>
          <w:szCs w:val="24"/>
          <w:highlight w:val="white"/>
        </w:rPr>
        <w:t>6. oktobar, 2019.</w:t>
      </w:r>
      <w:r w:rsidRPr="00E967C5">
        <w:rPr>
          <w:rFonts w:ascii="Arial" w:eastAsia="Arial" w:hAnsi="Arial" w:cs="Arial"/>
          <w:color w:val="000000"/>
          <w:sz w:val="24"/>
          <w:szCs w:val="24"/>
          <w:highlight w:val="white"/>
        </w:rPr>
        <w:t xml:space="preserve"> Podgorica: Medicinski fakultet Univerziteta u Podgorici, Knjiga sažetaka str. 70.</w:t>
      </w:r>
    </w:p>
    <w:p w14:paraId="494C1B08" w14:textId="64C83CA2"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Biološki tretman reumatoidnog artritisa. </w:t>
      </w:r>
      <w:r w:rsidR="00067F45" w:rsidRPr="00E967C5">
        <w:rPr>
          <w:rFonts w:ascii="Arial" w:eastAsia="Arial" w:hAnsi="Arial" w:cs="Arial"/>
          <w:sz w:val="24"/>
          <w:szCs w:val="24"/>
        </w:rPr>
        <w:t xml:space="preserve">Usmena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14. Kongres farmakologa Srbije / 4. Kongres kliničke farmakologije Srbije </w:t>
      </w:r>
      <w:r w:rsidRPr="00E967C5">
        <w:rPr>
          <w:rFonts w:ascii="Arial" w:eastAsia="Arial" w:hAnsi="Arial" w:cs="Arial"/>
          <w:i/>
          <w:color w:val="000000"/>
          <w:sz w:val="24"/>
          <w:szCs w:val="24"/>
          <w:highlight w:val="white"/>
        </w:rPr>
        <w:t xml:space="preserve">sa međunarodnim učešćem </w:t>
      </w:r>
      <w:r w:rsidRPr="00E967C5">
        <w:rPr>
          <w:rFonts w:ascii="Arial" w:eastAsia="Arial" w:hAnsi="Arial" w:cs="Arial"/>
          <w:i/>
          <w:color w:val="000000"/>
          <w:sz w:val="24"/>
          <w:szCs w:val="24"/>
        </w:rPr>
        <w:t>– knjiga sažetaka</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Novi Sad, 18.-21. septembar, 2019.</w:t>
      </w:r>
      <w:r w:rsidRPr="00E967C5">
        <w:rPr>
          <w:rFonts w:ascii="Arial" w:eastAsia="Arial" w:hAnsi="Arial" w:cs="Arial"/>
          <w:color w:val="000000"/>
          <w:sz w:val="24"/>
          <w:szCs w:val="24"/>
        </w:rPr>
        <w:t xml:space="preserve"> Novi Sad: Srpsko farmakološko društvo, Knjiga sažetaka str. 198.</w:t>
      </w:r>
    </w:p>
    <w:p w14:paraId="494C1B09" w14:textId="170CE55F" w:rsidR="005F7360" w:rsidRPr="00E967C5" w:rsidRDefault="009A28E5" w:rsidP="00E845E4">
      <w:pPr>
        <w:numPr>
          <w:ilvl w:val="0"/>
          <w:numId w:val="3"/>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Imunomodulatorni efekti beta-glukana. </w:t>
      </w:r>
      <w:r w:rsidR="00067F45" w:rsidRPr="00E967C5">
        <w:rPr>
          <w:rFonts w:ascii="Arial" w:eastAsia="Arial" w:hAnsi="Arial" w:cs="Arial"/>
          <w:sz w:val="24"/>
          <w:szCs w:val="24"/>
        </w:rPr>
        <w:t xml:space="preserve">Usmena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14. Kongres farmakologa Srbije / 4. Kongres kliničke farmakologije Srbije </w:t>
      </w:r>
      <w:r w:rsidRPr="00E967C5">
        <w:rPr>
          <w:rFonts w:ascii="Arial" w:eastAsia="Arial" w:hAnsi="Arial" w:cs="Arial"/>
          <w:i/>
          <w:color w:val="000000"/>
          <w:sz w:val="24"/>
          <w:szCs w:val="24"/>
          <w:highlight w:val="white"/>
        </w:rPr>
        <w:t xml:space="preserve">sa međunarodnim učešćem </w:t>
      </w:r>
      <w:r w:rsidRPr="00E967C5">
        <w:rPr>
          <w:rFonts w:ascii="Arial" w:eastAsia="Arial" w:hAnsi="Arial" w:cs="Arial"/>
          <w:i/>
          <w:color w:val="000000"/>
          <w:sz w:val="24"/>
          <w:szCs w:val="24"/>
        </w:rPr>
        <w:t>– knjiga sažetaka</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Novi Sad, 18.-21. septembar, 2019.</w:t>
      </w:r>
      <w:r w:rsidRPr="00E967C5">
        <w:rPr>
          <w:rFonts w:ascii="Arial" w:eastAsia="Arial" w:hAnsi="Arial" w:cs="Arial"/>
          <w:color w:val="000000"/>
          <w:sz w:val="24"/>
          <w:szCs w:val="24"/>
        </w:rPr>
        <w:t xml:space="preserve"> Novi Sad: Srpsko farmakološko društvo, Knjiga sažetaka str. 167.</w:t>
      </w:r>
    </w:p>
    <w:p w14:paraId="494C1B0A" w14:textId="3AF68E8D" w:rsidR="005F7360" w:rsidRPr="00E967C5" w:rsidRDefault="009A28E5" w:rsidP="00E845E4">
      <w:pPr>
        <w:numPr>
          <w:ilvl w:val="0"/>
          <w:numId w:val="1"/>
        </w:numPr>
        <w:pBdr>
          <w:top w:val="nil"/>
          <w:left w:val="nil"/>
          <w:bottom w:val="nil"/>
          <w:right w:val="nil"/>
          <w:between w:val="nil"/>
        </w:pBdr>
        <w:spacing w:after="0"/>
        <w:jc w:val="both"/>
        <w:rPr>
          <w:rFonts w:ascii="Arial" w:eastAsia="Arial" w:hAnsi="Arial" w:cs="Arial"/>
          <w:color w:val="000000"/>
          <w:sz w:val="24"/>
          <w:szCs w:val="24"/>
        </w:rPr>
      </w:pPr>
      <w:r w:rsidRPr="00E967C5">
        <w:rPr>
          <w:rFonts w:ascii="Arial" w:eastAsia="Arial" w:hAnsi="Arial" w:cs="Arial"/>
          <w:b/>
          <w:color w:val="000000"/>
          <w:sz w:val="24"/>
          <w:szCs w:val="24"/>
        </w:rPr>
        <w:t>Omerović, N.</w:t>
      </w:r>
      <w:r w:rsidRPr="00E967C5">
        <w:rPr>
          <w:rFonts w:ascii="Arial" w:eastAsia="Arial" w:hAnsi="Arial" w:cs="Arial"/>
          <w:color w:val="000000"/>
          <w:sz w:val="24"/>
          <w:szCs w:val="24"/>
        </w:rPr>
        <w:t xml:space="preserve">, Škrbo, S. (2019). Uticaj starosne dobi na promjene u farmakokinetici teofilina. </w:t>
      </w:r>
      <w:r w:rsidR="00067F45" w:rsidRPr="00E967C5">
        <w:rPr>
          <w:rFonts w:ascii="Arial" w:eastAsia="Arial" w:hAnsi="Arial" w:cs="Arial"/>
          <w:sz w:val="24"/>
          <w:szCs w:val="24"/>
        </w:rPr>
        <w:t xml:space="preserve">Usmena prezentacija. </w:t>
      </w:r>
      <w:r w:rsidRPr="00E967C5">
        <w:rPr>
          <w:rFonts w:ascii="Arial" w:eastAsia="Arial" w:hAnsi="Arial" w:cs="Arial"/>
          <w:color w:val="000000"/>
          <w:sz w:val="24"/>
          <w:szCs w:val="24"/>
        </w:rPr>
        <w:t xml:space="preserve">U: </w:t>
      </w:r>
      <w:r w:rsidRPr="00E967C5">
        <w:rPr>
          <w:rFonts w:ascii="Arial" w:eastAsia="Arial" w:hAnsi="Arial" w:cs="Arial"/>
          <w:i/>
          <w:color w:val="000000"/>
          <w:sz w:val="24"/>
          <w:szCs w:val="24"/>
        </w:rPr>
        <w:t xml:space="preserve">14. Kongres farmakologa Srbije / 4. Kongres kliničke farmakologije Srbije </w:t>
      </w:r>
      <w:r w:rsidRPr="00E967C5">
        <w:rPr>
          <w:rFonts w:ascii="Arial" w:eastAsia="Arial" w:hAnsi="Arial" w:cs="Arial"/>
          <w:i/>
          <w:color w:val="000000"/>
          <w:sz w:val="24"/>
          <w:szCs w:val="24"/>
          <w:highlight w:val="white"/>
        </w:rPr>
        <w:t>sa međunarodnim učešćem</w:t>
      </w:r>
      <w:r w:rsidRPr="00E967C5">
        <w:rPr>
          <w:rFonts w:ascii="Arial" w:eastAsia="Arial" w:hAnsi="Arial" w:cs="Arial"/>
          <w:i/>
          <w:color w:val="000000"/>
          <w:sz w:val="24"/>
          <w:szCs w:val="24"/>
        </w:rPr>
        <w:t xml:space="preserve"> – knjiga sažetaka</w:t>
      </w:r>
      <w:r w:rsidRPr="00E967C5">
        <w:rPr>
          <w:rFonts w:ascii="Arial" w:eastAsia="Arial" w:hAnsi="Arial" w:cs="Arial"/>
          <w:color w:val="000000"/>
          <w:sz w:val="24"/>
          <w:szCs w:val="24"/>
        </w:rPr>
        <w:t xml:space="preserve">. </w:t>
      </w:r>
      <w:r w:rsidRPr="00E967C5">
        <w:rPr>
          <w:rFonts w:ascii="Arial" w:eastAsia="Arial" w:hAnsi="Arial" w:cs="Arial"/>
          <w:i/>
          <w:color w:val="000000"/>
          <w:sz w:val="24"/>
          <w:szCs w:val="24"/>
        </w:rPr>
        <w:t>Novi Sad, 18.-21. septembar, 2019.</w:t>
      </w:r>
      <w:r w:rsidRPr="00E967C5">
        <w:rPr>
          <w:rFonts w:ascii="Arial" w:eastAsia="Arial" w:hAnsi="Arial" w:cs="Arial"/>
          <w:color w:val="000000"/>
          <w:sz w:val="24"/>
          <w:szCs w:val="24"/>
        </w:rPr>
        <w:t xml:space="preserve"> Novi Sad: Srpsko farmakološko društvo, Knjiga sažetaka str. 139.</w:t>
      </w:r>
    </w:p>
    <w:p w14:paraId="494C1B0B" w14:textId="77777777" w:rsidR="005F7360" w:rsidRPr="00E967C5" w:rsidRDefault="009A28E5" w:rsidP="00E845E4">
      <w:pPr>
        <w:widowControl w:val="0"/>
        <w:numPr>
          <w:ilvl w:val="0"/>
          <w:numId w:val="1"/>
        </w:numPr>
        <w:spacing w:after="0"/>
        <w:jc w:val="both"/>
        <w:rPr>
          <w:rFonts w:ascii="Arial" w:eastAsia="Arial" w:hAnsi="Arial" w:cs="Arial"/>
          <w:sz w:val="24"/>
          <w:szCs w:val="24"/>
        </w:rPr>
      </w:pPr>
      <w:r w:rsidRPr="00E967C5">
        <w:rPr>
          <w:rFonts w:ascii="Arial" w:eastAsia="Arial" w:hAnsi="Arial" w:cs="Arial"/>
          <w:sz w:val="24"/>
          <w:szCs w:val="24"/>
        </w:rPr>
        <w:t xml:space="preserve">Zorlak, Z., </w:t>
      </w:r>
      <w:r w:rsidRPr="00E967C5">
        <w:rPr>
          <w:rFonts w:ascii="Arial" w:eastAsia="Arial" w:hAnsi="Arial" w:cs="Arial"/>
          <w:b/>
          <w:sz w:val="24"/>
          <w:szCs w:val="24"/>
        </w:rPr>
        <w:t>Omerović, N</w:t>
      </w:r>
      <w:r w:rsidRPr="00E967C5">
        <w:rPr>
          <w:rFonts w:ascii="Arial" w:eastAsia="Arial" w:hAnsi="Arial" w:cs="Arial"/>
          <w:sz w:val="24"/>
          <w:szCs w:val="24"/>
        </w:rPr>
        <w:t xml:space="preserve">. (2019). Specifičnosti primjene stabilizatora raspoloženja u tretmanu bipolarnog afektivnog poremećaja. Usmena prezentacija. U: </w:t>
      </w:r>
      <w:r w:rsidRPr="00E967C5">
        <w:rPr>
          <w:rFonts w:ascii="Arial" w:eastAsia="Arial" w:hAnsi="Arial" w:cs="Arial"/>
          <w:i/>
          <w:sz w:val="24"/>
          <w:szCs w:val="24"/>
        </w:rPr>
        <w:t xml:space="preserve">14. Kongres farmakologa Srbije / 4. Kongres kliničke farmakologije Srbije </w:t>
      </w:r>
      <w:r w:rsidRPr="00E967C5">
        <w:rPr>
          <w:rFonts w:ascii="Arial" w:eastAsia="Arial" w:hAnsi="Arial" w:cs="Arial"/>
          <w:i/>
          <w:sz w:val="24"/>
          <w:szCs w:val="24"/>
          <w:highlight w:val="white"/>
        </w:rPr>
        <w:t xml:space="preserve">sa međunarodnim učešćem </w:t>
      </w:r>
      <w:r w:rsidRPr="00E967C5">
        <w:rPr>
          <w:rFonts w:ascii="Arial" w:eastAsia="Arial" w:hAnsi="Arial" w:cs="Arial"/>
          <w:i/>
          <w:sz w:val="24"/>
          <w:szCs w:val="24"/>
        </w:rPr>
        <w:t>– knjiga sažetaka</w:t>
      </w:r>
      <w:r w:rsidRPr="00E967C5">
        <w:rPr>
          <w:rFonts w:ascii="Arial" w:eastAsia="Arial" w:hAnsi="Arial" w:cs="Arial"/>
          <w:sz w:val="24"/>
          <w:szCs w:val="24"/>
        </w:rPr>
        <w:t xml:space="preserve">. </w:t>
      </w:r>
      <w:r w:rsidRPr="00E967C5">
        <w:rPr>
          <w:rFonts w:ascii="Arial" w:eastAsia="Arial" w:hAnsi="Arial" w:cs="Arial"/>
          <w:i/>
          <w:sz w:val="24"/>
          <w:szCs w:val="24"/>
        </w:rPr>
        <w:t>Novi Sad, 18.-21. septembar, 2019.</w:t>
      </w:r>
      <w:r w:rsidRPr="00E967C5">
        <w:rPr>
          <w:rFonts w:ascii="Arial" w:eastAsia="Arial" w:hAnsi="Arial" w:cs="Arial"/>
          <w:sz w:val="24"/>
          <w:szCs w:val="24"/>
        </w:rPr>
        <w:t xml:space="preserve"> Novi Sad: </w:t>
      </w:r>
      <w:r w:rsidRPr="00E967C5">
        <w:rPr>
          <w:rFonts w:ascii="Arial" w:eastAsia="Arial" w:hAnsi="Arial" w:cs="Arial"/>
          <w:color w:val="000000"/>
          <w:sz w:val="24"/>
          <w:szCs w:val="24"/>
        </w:rPr>
        <w:t>Srpsko farmakološko društvo</w:t>
      </w:r>
      <w:r w:rsidRPr="00E967C5">
        <w:rPr>
          <w:rFonts w:ascii="Arial" w:eastAsia="Arial" w:hAnsi="Arial" w:cs="Arial"/>
          <w:sz w:val="24"/>
          <w:szCs w:val="24"/>
        </w:rPr>
        <w:t>, Knjiga sažetaka str. 158.</w:t>
      </w:r>
    </w:p>
    <w:sectPr w:rsidR="005F7360" w:rsidRPr="00E967C5">
      <w:footerReference w:type="default" r:id="rId11"/>
      <w:pgSz w:w="11906" w:h="16838"/>
      <w:pgMar w:top="1417"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AC4CC" w14:textId="77777777" w:rsidR="002104CC" w:rsidRDefault="002104CC" w:rsidP="00E845E4">
      <w:pPr>
        <w:spacing w:after="0" w:line="240" w:lineRule="auto"/>
      </w:pPr>
      <w:r>
        <w:separator/>
      </w:r>
    </w:p>
  </w:endnote>
  <w:endnote w:type="continuationSeparator" w:id="0">
    <w:p w14:paraId="6BE6DB8C" w14:textId="77777777" w:rsidR="002104CC" w:rsidRDefault="002104CC" w:rsidP="00E84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venir-Heavy">
    <w:panose1 w:val="00000000000000000000"/>
    <w:charset w:val="00"/>
    <w:family w:val="roman"/>
    <w:notTrueType/>
    <w:pitch w:val="default"/>
  </w:font>
  <w:font w:name="DejaVuSans-Bold">
    <w:panose1 w:val="00000000000000000000"/>
    <w:charset w:val="00"/>
    <w:family w:val="roman"/>
    <w:notTrueType/>
    <w:pitch w:val="default"/>
  </w:font>
  <w:font w:name="AvenirLT-Black">
    <w:panose1 w:val="00000000000000000000"/>
    <w:charset w:val="00"/>
    <w:family w:val="roman"/>
    <w:notTrueType/>
    <w:pitch w:val="default"/>
  </w:font>
  <w:font w:name="CairoFont-3-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9922293"/>
      <w:docPartObj>
        <w:docPartGallery w:val="Page Numbers (Bottom of Page)"/>
        <w:docPartUnique/>
      </w:docPartObj>
    </w:sdtPr>
    <w:sdtEndPr>
      <w:rPr>
        <w:rFonts w:ascii="Times New Roman" w:hAnsi="Times New Roman" w:cs="Times New Roman"/>
        <w:noProof/>
        <w:sz w:val="24"/>
        <w:szCs w:val="24"/>
      </w:rPr>
    </w:sdtEndPr>
    <w:sdtContent>
      <w:p w14:paraId="57A8C7A6" w14:textId="3209EE17" w:rsidR="00E845E4" w:rsidRPr="00E845E4" w:rsidRDefault="00E845E4">
        <w:pPr>
          <w:pStyle w:val="Footer"/>
          <w:jc w:val="center"/>
          <w:rPr>
            <w:rFonts w:ascii="Times New Roman" w:hAnsi="Times New Roman" w:cs="Times New Roman"/>
            <w:sz w:val="24"/>
            <w:szCs w:val="24"/>
          </w:rPr>
        </w:pPr>
        <w:r w:rsidRPr="00E845E4">
          <w:rPr>
            <w:rFonts w:ascii="Times New Roman" w:hAnsi="Times New Roman" w:cs="Times New Roman"/>
            <w:sz w:val="24"/>
            <w:szCs w:val="24"/>
          </w:rPr>
          <w:fldChar w:fldCharType="begin"/>
        </w:r>
        <w:r w:rsidRPr="00E845E4">
          <w:rPr>
            <w:rFonts w:ascii="Times New Roman" w:hAnsi="Times New Roman" w:cs="Times New Roman"/>
            <w:sz w:val="24"/>
            <w:szCs w:val="24"/>
          </w:rPr>
          <w:instrText xml:space="preserve"> PAGE   \* MERGEFORMAT </w:instrText>
        </w:r>
        <w:r w:rsidRPr="00E845E4">
          <w:rPr>
            <w:rFonts w:ascii="Times New Roman" w:hAnsi="Times New Roman" w:cs="Times New Roman"/>
            <w:sz w:val="24"/>
            <w:szCs w:val="24"/>
          </w:rPr>
          <w:fldChar w:fldCharType="separate"/>
        </w:r>
        <w:r w:rsidRPr="00E845E4">
          <w:rPr>
            <w:rFonts w:ascii="Times New Roman" w:hAnsi="Times New Roman" w:cs="Times New Roman"/>
            <w:noProof/>
            <w:sz w:val="24"/>
            <w:szCs w:val="24"/>
          </w:rPr>
          <w:t>2</w:t>
        </w:r>
        <w:r w:rsidRPr="00E845E4">
          <w:rPr>
            <w:rFonts w:ascii="Times New Roman" w:hAnsi="Times New Roman" w:cs="Times New Roman"/>
            <w:noProof/>
            <w:sz w:val="24"/>
            <w:szCs w:val="24"/>
          </w:rPr>
          <w:fldChar w:fldCharType="end"/>
        </w:r>
        <w:r w:rsidR="001350F4">
          <w:rPr>
            <w:rFonts w:ascii="Times New Roman" w:hAnsi="Times New Roman" w:cs="Times New Roman"/>
            <w:noProof/>
            <w:sz w:val="24"/>
            <w:szCs w:val="24"/>
          </w:rPr>
          <w:t>/1</w:t>
        </w:r>
        <w:r w:rsidR="00F362EE">
          <w:rPr>
            <w:rFonts w:ascii="Times New Roman" w:hAnsi="Times New Roman" w:cs="Times New Roman"/>
            <w:noProof/>
            <w:sz w:val="24"/>
            <w:szCs w:val="24"/>
          </w:rPr>
          <w:t>6</w:t>
        </w:r>
      </w:p>
    </w:sdtContent>
  </w:sdt>
  <w:p w14:paraId="567542B2" w14:textId="77777777" w:rsidR="00E845E4" w:rsidRDefault="00E845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89315" w14:textId="77777777" w:rsidR="002104CC" w:rsidRDefault="002104CC" w:rsidP="00E845E4">
      <w:pPr>
        <w:spacing w:after="0" w:line="240" w:lineRule="auto"/>
      </w:pPr>
      <w:r>
        <w:separator/>
      </w:r>
    </w:p>
  </w:footnote>
  <w:footnote w:type="continuationSeparator" w:id="0">
    <w:p w14:paraId="0CECFE72" w14:textId="77777777" w:rsidR="002104CC" w:rsidRDefault="002104CC" w:rsidP="00E845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D0C7C"/>
    <w:multiLevelType w:val="hybridMultilevel"/>
    <w:tmpl w:val="91F88590"/>
    <w:lvl w:ilvl="0" w:tplc="141A0001">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1" w15:restartNumberingAfterBreak="0">
    <w:nsid w:val="04FE290A"/>
    <w:multiLevelType w:val="multilevel"/>
    <w:tmpl w:val="298C6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79F1DE8"/>
    <w:multiLevelType w:val="multilevel"/>
    <w:tmpl w:val="2D14CE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C9A11D3"/>
    <w:multiLevelType w:val="multilevel"/>
    <w:tmpl w:val="1C52D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869270E"/>
    <w:multiLevelType w:val="hybridMultilevel"/>
    <w:tmpl w:val="A05693BC"/>
    <w:lvl w:ilvl="0" w:tplc="7E2240C8">
      <w:start w:val="1"/>
      <w:numFmt w:val="decimal"/>
      <w:lvlText w:val="%1."/>
      <w:lvlJc w:val="left"/>
      <w:pPr>
        <w:ind w:left="720" w:hanging="360"/>
      </w:pPr>
      <w:rPr>
        <w:rFonts w:hint="default"/>
        <w:b/>
        <w:bCs/>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466263A"/>
    <w:multiLevelType w:val="multilevel"/>
    <w:tmpl w:val="8EDCF3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54B5AC9"/>
    <w:multiLevelType w:val="multilevel"/>
    <w:tmpl w:val="0EC036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69943B7"/>
    <w:multiLevelType w:val="multilevel"/>
    <w:tmpl w:val="1AA829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488F6CD5"/>
    <w:multiLevelType w:val="hybridMultilevel"/>
    <w:tmpl w:val="9BD83868"/>
    <w:lvl w:ilvl="0" w:tplc="141A0001">
      <w:start w:val="1"/>
      <w:numFmt w:val="bullet"/>
      <w:lvlText w:val=""/>
      <w:lvlJc w:val="left"/>
      <w:pPr>
        <w:ind w:left="360" w:hanging="360"/>
      </w:pPr>
      <w:rPr>
        <w:rFonts w:ascii="Symbol" w:hAnsi="Symbol" w:hint="default"/>
      </w:rPr>
    </w:lvl>
    <w:lvl w:ilvl="1" w:tplc="141A0003" w:tentative="1">
      <w:start w:val="1"/>
      <w:numFmt w:val="bullet"/>
      <w:lvlText w:val="o"/>
      <w:lvlJc w:val="left"/>
      <w:pPr>
        <w:ind w:left="1080" w:hanging="360"/>
      </w:pPr>
      <w:rPr>
        <w:rFonts w:ascii="Courier New" w:hAnsi="Courier New" w:cs="Courier New" w:hint="default"/>
      </w:rPr>
    </w:lvl>
    <w:lvl w:ilvl="2" w:tplc="141A0005" w:tentative="1">
      <w:start w:val="1"/>
      <w:numFmt w:val="bullet"/>
      <w:lvlText w:val=""/>
      <w:lvlJc w:val="left"/>
      <w:pPr>
        <w:ind w:left="1800" w:hanging="360"/>
      </w:pPr>
      <w:rPr>
        <w:rFonts w:ascii="Wingdings" w:hAnsi="Wingdings" w:hint="default"/>
      </w:rPr>
    </w:lvl>
    <w:lvl w:ilvl="3" w:tplc="141A0001" w:tentative="1">
      <w:start w:val="1"/>
      <w:numFmt w:val="bullet"/>
      <w:lvlText w:val=""/>
      <w:lvlJc w:val="left"/>
      <w:pPr>
        <w:ind w:left="2520" w:hanging="360"/>
      </w:pPr>
      <w:rPr>
        <w:rFonts w:ascii="Symbol" w:hAnsi="Symbol" w:hint="default"/>
      </w:rPr>
    </w:lvl>
    <w:lvl w:ilvl="4" w:tplc="141A0003" w:tentative="1">
      <w:start w:val="1"/>
      <w:numFmt w:val="bullet"/>
      <w:lvlText w:val="o"/>
      <w:lvlJc w:val="left"/>
      <w:pPr>
        <w:ind w:left="3240" w:hanging="360"/>
      </w:pPr>
      <w:rPr>
        <w:rFonts w:ascii="Courier New" w:hAnsi="Courier New" w:cs="Courier New" w:hint="default"/>
      </w:rPr>
    </w:lvl>
    <w:lvl w:ilvl="5" w:tplc="141A0005" w:tentative="1">
      <w:start w:val="1"/>
      <w:numFmt w:val="bullet"/>
      <w:lvlText w:val=""/>
      <w:lvlJc w:val="left"/>
      <w:pPr>
        <w:ind w:left="3960" w:hanging="360"/>
      </w:pPr>
      <w:rPr>
        <w:rFonts w:ascii="Wingdings" w:hAnsi="Wingdings" w:hint="default"/>
      </w:rPr>
    </w:lvl>
    <w:lvl w:ilvl="6" w:tplc="141A0001" w:tentative="1">
      <w:start w:val="1"/>
      <w:numFmt w:val="bullet"/>
      <w:lvlText w:val=""/>
      <w:lvlJc w:val="left"/>
      <w:pPr>
        <w:ind w:left="4680" w:hanging="360"/>
      </w:pPr>
      <w:rPr>
        <w:rFonts w:ascii="Symbol" w:hAnsi="Symbol" w:hint="default"/>
      </w:rPr>
    </w:lvl>
    <w:lvl w:ilvl="7" w:tplc="141A0003" w:tentative="1">
      <w:start w:val="1"/>
      <w:numFmt w:val="bullet"/>
      <w:lvlText w:val="o"/>
      <w:lvlJc w:val="left"/>
      <w:pPr>
        <w:ind w:left="5400" w:hanging="360"/>
      </w:pPr>
      <w:rPr>
        <w:rFonts w:ascii="Courier New" w:hAnsi="Courier New" w:cs="Courier New" w:hint="default"/>
      </w:rPr>
    </w:lvl>
    <w:lvl w:ilvl="8" w:tplc="141A0005" w:tentative="1">
      <w:start w:val="1"/>
      <w:numFmt w:val="bullet"/>
      <w:lvlText w:val=""/>
      <w:lvlJc w:val="left"/>
      <w:pPr>
        <w:ind w:left="6120" w:hanging="360"/>
      </w:pPr>
      <w:rPr>
        <w:rFonts w:ascii="Wingdings" w:hAnsi="Wingdings" w:hint="default"/>
      </w:rPr>
    </w:lvl>
  </w:abstractNum>
  <w:abstractNum w:abstractNumId="9" w15:restartNumberingAfterBreak="0">
    <w:nsid w:val="56511FD5"/>
    <w:multiLevelType w:val="multilevel"/>
    <w:tmpl w:val="C8B414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E250A1C"/>
    <w:multiLevelType w:val="multilevel"/>
    <w:tmpl w:val="24423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6494D96"/>
    <w:multiLevelType w:val="multilevel"/>
    <w:tmpl w:val="88968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68F46EA"/>
    <w:multiLevelType w:val="multilevel"/>
    <w:tmpl w:val="7FB250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7BA172C"/>
    <w:multiLevelType w:val="multilevel"/>
    <w:tmpl w:val="46F6CF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6BA15817"/>
    <w:multiLevelType w:val="multilevel"/>
    <w:tmpl w:val="53A2E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85890363">
    <w:abstractNumId w:val="2"/>
  </w:num>
  <w:num w:numId="2" w16cid:durableId="165901801">
    <w:abstractNumId w:val="12"/>
  </w:num>
  <w:num w:numId="3" w16cid:durableId="623124434">
    <w:abstractNumId w:val="9"/>
  </w:num>
  <w:num w:numId="4" w16cid:durableId="718283550">
    <w:abstractNumId w:val="7"/>
  </w:num>
  <w:num w:numId="5" w16cid:durableId="300619832">
    <w:abstractNumId w:val="5"/>
  </w:num>
  <w:num w:numId="6" w16cid:durableId="1786732270">
    <w:abstractNumId w:val="6"/>
  </w:num>
  <w:num w:numId="7" w16cid:durableId="907611483">
    <w:abstractNumId w:val="11"/>
  </w:num>
  <w:num w:numId="8" w16cid:durableId="72090312">
    <w:abstractNumId w:val="3"/>
  </w:num>
  <w:num w:numId="9" w16cid:durableId="6716653">
    <w:abstractNumId w:val="10"/>
  </w:num>
  <w:num w:numId="10" w16cid:durableId="895241324">
    <w:abstractNumId w:val="13"/>
  </w:num>
  <w:num w:numId="11" w16cid:durableId="1505508910">
    <w:abstractNumId w:val="1"/>
  </w:num>
  <w:num w:numId="12" w16cid:durableId="2130197493">
    <w:abstractNumId w:val="0"/>
  </w:num>
  <w:num w:numId="13" w16cid:durableId="116530799">
    <w:abstractNumId w:val="8"/>
  </w:num>
  <w:num w:numId="14" w16cid:durableId="967006615">
    <w:abstractNumId w:val="14"/>
  </w:num>
  <w:num w:numId="15" w16cid:durableId="11073123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3tTQ2MDQwsTQytzBS0lEKTi0uzszPAymwrAUAAn848SwAAAA="/>
  </w:docVars>
  <w:rsids>
    <w:rsidRoot w:val="005F7360"/>
    <w:rsid w:val="00067F45"/>
    <w:rsid w:val="000743BE"/>
    <w:rsid w:val="000871A4"/>
    <w:rsid w:val="000A40B8"/>
    <w:rsid w:val="000F6756"/>
    <w:rsid w:val="001350F4"/>
    <w:rsid w:val="0014233A"/>
    <w:rsid w:val="00183EA4"/>
    <w:rsid w:val="001C04B9"/>
    <w:rsid w:val="001D3021"/>
    <w:rsid w:val="001E6323"/>
    <w:rsid w:val="001E79EC"/>
    <w:rsid w:val="002104CC"/>
    <w:rsid w:val="00213343"/>
    <w:rsid w:val="00225B68"/>
    <w:rsid w:val="002419AF"/>
    <w:rsid w:val="00244F04"/>
    <w:rsid w:val="002671DB"/>
    <w:rsid w:val="00270997"/>
    <w:rsid w:val="0027344F"/>
    <w:rsid w:val="00274393"/>
    <w:rsid w:val="002D1243"/>
    <w:rsid w:val="0030067F"/>
    <w:rsid w:val="00350E99"/>
    <w:rsid w:val="00386793"/>
    <w:rsid w:val="00393DD7"/>
    <w:rsid w:val="003C2810"/>
    <w:rsid w:val="003C2A31"/>
    <w:rsid w:val="003F6CF1"/>
    <w:rsid w:val="0042413F"/>
    <w:rsid w:val="00431C69"/>
    <w:rsid w:val="004574A1"/>
    <w:rsid w:val="00477727"/>
    <w:rsid w:val="004D0393"/>
    <w:rsid w:val="004F37EA"/>
    <w:rsid w:val="005027A9"/>
    <w:rsid w:val="0052521E"/>
    <w:rsid w:val="00530C8C"/>
    <w:rsid w:val="00544A87"/>
    <w:rsid w:val="00546211"/>
    <w:rsid w:val="00580DB2"/>
    <w:rsid w:val="005B2062"/>
    <w:rsid w:val="005D1954"/>
    <w:rsid w:val="005F7360"/>
    <w:rsid w:val="00601609"/>
    <w:rsid w:val="0061102C"/>
    <w:rsid w:val="0061755F"/>
    <w:rsid w:val="00644581"/>
    <w:rsid w:val="00645BE4"/>
    <w:rsid w:val="006617D3"/>
    <w:rsid w:val="006663FB"/>
    <w:rsid w:val="0068694B"/>
    <w:rsid w:val="006B466B"/>
    <w:rsid w:val="006D6411"/>
    <w:rsid w:val="006E5402"/>
    <w:rsid w:val="006F5480"/>
    <w:rsid w:val="00710B24"/>
    <w:rsid w:val="007217C6"/>
    <w:rsid w:val="0075001D"/>
    <w:rsid w:val="00750FE9"/>
    <w:rsid w:val="00774A68"/>
    <w:rsid w:val="00792A10"/>
    <w:rsid w:val="007A5EE4"/>
    <w:rsid w:val="007D7ED1"/>
    <w:rsid w:val="007E256E"/>
    <w:rsid w:val="007F6C94"/>
    <w:rsid w:val="00803F22"/>
    <w:rsid w:val="008449D5"/>
    <w:rsid w:val="00853707"/>
    <w:rsid w:val="0086489F"/>
    <w:rsid w:val="008D10D1"/>
    <w:rsid w:val="00910836"/>
    <w:rsid w:val="00967B1F"/>
    <w:rsid w:val="00983023"/>
    <w:rsid w:val="009A28E5"/>
    <w:rsid w:val="009A5061"/>
    <w:rsid w:val="009D76FA"/>
    <w:rsid w:val="009E66EE"/>
    <w:rsid w:val="00A202B0"/>
    <w:rsid w:val="00A44229"/>
    <w:rsid w:val="00A738D8"/>
    <w:rsid w:val="00A90B47"/>
    <w:rsid w:val="00AB3268"/>
    <w:rsid w:val="00AC743D"/>
    <w:rsid w:val="00AE2092"/>
    <w:rsid w:val="00B607B4"/>
    <w:rsid w:val="00B67144"/>
    <w:rsid w:val="00B67B08"/>
    <w:rsid w:val="00B74CEE"/>
    <w:rsid w:val="00BB2E0E"/>
    <w:rsid w:val="00BE0B2E"/>
    <w:rsid w:val="00C01279"/>
    <w:rsid w:val="00C01CBA"/>
    <w:rsid w:val="00C20DCF"/>
    <w:rsid w:val="00C359A4"/>
    <w:rsid w:val="00C41F71"/>
    <w:rsid w:val="00C57D00"/>
    <w:rsid w:val="00C6225A"/>
    <w:rsid w:val="00CD3F28"/>
    <w:rsid w:val="00D267F6"/>
    <w:rsid w:val="00D324E2"/>
    <w:rsid w:val="00D55BE7"/>
    <w:rsid w:val="00D65FE7"/>
    <w:rsid w:val="00D87718"/>
    <w:rsid w:val="00DA720D"/>
    <w:rsid w:val="00DA7DA9"/>
    <w:rsid w:val="00DB65B5"/>
    <w:rsid w:val="00E46153"/>
    <w:rsid w:val="00E6520D"/>
    <w:rsid w:val="00E845E4"/>
    <w:rsid w:val="00E967C5"/>
    <w:rsid w:val="00E9784B"/>
    <w:rsid w:val="00EA39D9"/>
    <w:rsid w:val="00EB39D1"/>
    <w:rsid w:val="00EC40A2"/>
    <w:rsid w:val="00F031ED"/>
    <w:rsid w:val="00F06A6F"/>
    <w:rsid w:val="00F362EE"/>
    <w:rsid w:val="00F44706"/>
    <w:rsid w:val="00F751A6"/>
    <w:rsid w:val="00F9449C"/>
    <w:rsid w:val="00FF4E89"/>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4C1A76"/>
  <w15:docId w15:val="{B216460A-C6C7-4F54-94E4-B1ABBFAD7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bs-Latn-BA" w:eastAsia="bs-Latn-B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20C"/>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D17B02"/>
    <w:pPr>
      <w:ind w:left="720"/>
      <w:contextualSpacing/>
    </w:pPr>
  </w:style>
  <w:style w:type="paragraph" w:customStyle="1" w:styleId="Default">
    <w:name w:val="Default"/>
    <w:rsid w:val="00D17B02"/>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413057"/>
    <w:rPr>
      <w:b/>
      <w:bCs/>
    </w:rPr>
  </w:style>
  <w:style w:type="character" w:styleId="Hyperlink">
    <w:name w:val="Hyperlink"/>
    <w:basedOn w:val="DefaultParagraphFont"/>
    <w:uiPriority w:val="99"/>
    <w:unhideWhenUsed/>
    <w:rsid w:val="00413057"/>
    <w:rPr>
      <w:color w:val="0000FF"/>
      <w:u w:val="single"/>
    </w:rPr>
  </w:style>
  <w:style w:type="paragraph" w:styleId="NoSpacing">
    <w:name w:val="No Spacing"/>
    <w:uiPriority w:val="1"/>
    <w:qFormat/>
    <w:rsid w:val="00413057"/>
    <w:pPr>
      <w:spacing w:after="0" w:line="240" w:lineRule="auto"/>
    </w:pPr>
  </w:style>
  <w:style w:type="character" w:customStyle="1" w:styleId="fontstyle01">
    <w:name w:val="fontstyle01"/>
    <w:basedOn w:val="DefaultParagraphFont"/>
    <w:rsid w:val="007F0501"/>
    <w:rPr>
      <w:rFonts w:ascii="Avenir-Heavy" w:hAnsi="Avenir-Heavy" w:hint="default"/>
      <w:b w:val="0"/>
      <w:bCs w:val="0"/>
      <w:i w:val="0"/>
      <w:iCs w:val="0"/>
      <w:color w:val="000000"/>
      <w:sz w:val="24"/>
      <w:szCs w:val="24"/>
    </w:rPr>
  </w:style>
  <w:style w:type="character" w:customStyle="1" w:styleId="fontstyle11">
    <w:name w:val="fontstyle11"/>
    <w:basedOn w:val="DefaultParagraphFont"/>
    <w:rsid w:val="007F0501"/>
    <w:rPr>
      <w:rFonts w:ascii="DejaVuSans-Bold" w:hAnsi="DejaVuSans-Bold" w:hint="default"/>
      <w:b/>
      <w:bCs/>
      <w:i w:val="0"/>
      <w:iCs w:val="0"/>
      <w:color w:val="000000"/>
      <w:sz w:val="24"/>
      <w:szCs w:val="24"/>
    </w:rPr>
  </w:style>
  <w:style w:type="character" w:customStyle="1" w:styleId="fontstyle31">
    <w:name w:val="fontstyle31"/>
    <w:basedOn w:val="DefaultParagraphFont"/>
    <w:rsid w:val="007F0501"/>
    <w:rPr>
      <w:rFonts w:ascii="AvenirLT-Black" w:hAnsi="AvenirLT-Black" w:hint="default"/>
      <w:b w:val="0"/>
      <w:bCs w:val="0"/>
      <w:i w:val="0"/>
      <w:iCs w:val="0"/>
      <w:color w:val="000000"/>
      <w:sz w:val="24"/>
      <w:szCs w:val="24"/>
    </w:rPr>
  </w:style>
  <w:style w:type="character" w:customStyle="1" w:styleId="fontstyle41">
    <w:name w:val="fontstyle41"/>
    <w:basedOn w:val="DefaultParagraphFont"/>
    <w:rsid w:val="007F0501"/>
    <w:rPr>
      <w:rFonts w:ascii="CairoFont-3-0" w:hAnsi="CairoFont-3-0" w:hint="default"/>
      <w:b w:val="0"/>
      <w:bCs w:val="0"/>
      <w:i w:val="0"/>
      <w:iCs w:val="0"/>
      <w:color w:val="000000"/>
      <w:sz w:val="24"/>
      <w:szCs w:val="24"/>
    </w:rPr>
  </w:style>
  <w:style w:type="paragraph" w:styleId="NormalWeb">
    <w:name w:val="Normal (Web)"/>
    <w:basedOn w:val="Normal"/>
    <w:uiPriority w:val="99"/>
    <w:semiHidden/>
    <w:unhideWhenUsed/>
    <w:rsid w:val="006E5D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4F3825"/>
    <w:rPr>
      <w:rFonts w:ascii="AvenirLT-Black" w:hAnsi="AvenirLT-Black" w:hint="default"/>
      <w:b w:val="0"/>
      <w:bCs w:val="0"/>
      <w:i w:val="0"/>
      <w:iCs w:val="0"/>
      <w:color w:val="000000"/>
      <w:sz w:val="24"/>
      <w:szCs w:val="24"/>
    </w:rPr>
  </w:style>
  <w:style w:type="paragraph" w:styleId="BalloonText">
    <w:name w:val="Balloon Text"/>
    <w:basedOn w:val="Normal"/>
    <w:link w:val="BalloonTextChar"/>
    <w:uiPriority w:val="99"/>
    <w:semiHidden/>
    <w:unhideWhenUsed/>
    <w:rsid w:val="009226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26FC"/>
    <w:rPr>
      <w:rFonts w:ascii="Segoe UI" w:hAnsi="Segoe UI" w:cs="Segoe UI"/>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nova-legacy-e-listitem">
    <w:name w:val="nova-legacy-e-list__item"/>
    <w:basedOn w:val="Normal"/>
    <w:rsid w:val="006F54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E845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45E4"/>
  </w:style>
  <w:style w:type="paragraph" w:styleId="Footer">
    <w:name w:val="footer"/>
    <w:basedOn w:val="Normal"/>
    <w:link w:val="FooterChar"/>
    <w:uiPriority w:val="99"/>
    <w:unhideWhenUsed/>
    <w:rsid w:val="00E845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4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67217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dx.doi.org/10.1007/978-3-031-49062-0_7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doi.org/10.1007/s12553-019-00381-w" TargetMode="External"/><Relationship Id="rId4" Type="http://schemas.openxmlformats.org/officeDocument/2006/relationships/settings" Target="settings.xml"/><Relationship Id="rId9" Type="http://schemas.openxmlformats.org/officeDocument/2006/relationships/hyperlink" Target="https://doi.org/10.5455/medarh.2020.74.172-1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msLjMhkQ89CODIBc2UwBdDxFg==">AMUW2mX9bS+Zbe5YujNT/HUEwqVml9F/5OEvGiIuPWheXoO/s22/+g1Pt8zF+HwjuPzS0FVxtmm0OGc03pxIx8CxVQ/pLlJE+ihRXVanbg6ehP9ZYOCArTruRBEUp44L4j7azUedxnyAUder3pV74xuSSpojhN+oMw==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4075</Words>
  <Characters>23233</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2025-01-15T14:47:00Z</dcterms:created>
  <dcterms:modified xsi:type="dcterms:W3CDTF">2025-01-15T14:47:00Z</dcterms:modified>
</cp:coreProperties>
</file>