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A9D4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IME I PREZIME: EMINA MUFTIĆ</w:t>
      </w:r>
    </w:p>
    <w:p w14:paraId="425631DC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7FC3AAE5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Radni staž</w:t>
      </w:r>
    </w:p>
    <w:p w14:paraId="10801B90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2018. Asistent </w:t>
      </w:r>
    </w:p>
    <w:p w14:paraId="1DAE2D45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 w:rsidRPr="1430330D">
        <w:rPr>
          <w:rFonts w:ascii="Arial" w:eastAsia="Arial" w:hAnsi="Arial" w:cs="Arial"/>
          <w:color w:val="000000" w:themeColor="text1"/>
          <w:sz w:val="24"/>
          <w:szCs w:val="24"/>
        </w:rPr>
        <w:t xml:space="preserve">Katedra za </w:t>
      </w:r>
      <w:r w:rsidRPr="1430330D">
        <w:rPr>
          <w:rFonts w:ascii="Arial" w:eastAsia="Arial" w:hAnsi="Arial" w:cs="Arial"/>
          <w:sz w:val="24"/>
          <w:szCs w:val="24"/>
        </w:rPr>
        <w:t>bromatologiju i nutriciju</w:t>
      </w:r>
    </w:p>
    <w:p w14:paraId="3E0B6E42" w14:textId="77777777" w:rsidR="007B51B6" w:rsidRDefault="007B51B6" w:rsidP="007B51B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sz w:val="24"/>
          <w:szCs w:val="24"/>
        </w:rPr>
      </w:pPr>
      <w:r w:rsidRPr="1430330D">
        <w:rPr>
          <w:rFonts w:ascii="Arial" w:eastAsia="Arial" w:hAnsi="Arial" w:cs="Arial"/>
          <w:i/>
          <w:iCs/>
          <w:sz w:val="24"/>
          <w:szCs w:val="24"/>
        </w:rPr>
        <w:t>2022. Viši asistent</w:t>
      </w:r>
    </w:p>
    <w:p w14:paraId="5791AAAC" w14:textId="77777777" w:rsidR="007B51B6" w:rsidRDefault="007B51B6" w:rsidP="007B51B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 w:rsidRPr="1430330D">
        <w:rPr>
          <w:rFonts w:ascii="Arial" w:eastAsia="Arial" w:hAnsi="Arial" w:cs="Arial"/>
          <w:sz w:val="24"/>
          <w:szCs w:val="24"/>
        </w:rPr>
        <w:t>Katedra za bromatologiju i nutriciju</w:t>
      </w:r>
    </w:p>
    <w:p w14:paraId="0A4D7A61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Obrazovanje </w:t>
      </w:r>
    </w:p>
    <w:p w14:paraId="595C924F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2019. - danas: Student III ciklusa studija</w:t>
      </w:r>
      <w:r>
        <w:rPr>
          <w:rFonts w:ascii="Arial" w:eastAsia="Arial" w:hAnsi="Arial" w:cs="Arial"/>
          <w:i/>
          <w:color w:val="000000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Veterinarska medicina i javno zdravstvo</w:t>
      </w:r>
      <w:r>
        <w:rPr>
          <w:rFonts w:ascii="Arial" w:eastAsia="Arial" w:hAnsi="Arial" w:cs="Arial"/>
          <w:color w:val="000000"/>
          <w:sz w:val="24"/>
          <w:szCs w:val="24"/>
        </w:rPr>
        <w:br/>
        <w:t>Univerzitet u Sarajevu, Veterinarski fakultet</w:t>
      </w:r>
    </w:p>
    <w:p w14:paraId="4F65CDF2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2019. Specijalista iz oblasti Sigurnosti hrane</w:t>
      </w:r>
    </w:p>
    <w:p w14:paraId="0F9A9050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Završni rad: Antibiotska rezistencija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Escherichia coli </w:t>
      </w:r>
      <w:r>
        <w:rPr>
          <w:rFonts w:ascii="Arial" w:eastAsia="Arial" w:hAnsi="Arial" w:cs="Arial"/>
          <w:color w:val="000000"/>
          <w:sz w:val="24"/>
          <w:szCs w:val="24"/>
        </w:rPr>
        <w:t>prenosive hranom</w:t>
      </w:r>
    </w:p>
    <w:p w14:paraId="379F06E8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Univerzitetu u Sarajevu, Veterinarski fakultet</w:t>
      </w:r>
    </w:p>
    <w:p w14:paraId="6AD8D4CF" w14:textId="77777777" w:rsidR="007B51B6" w:rsidRPr="00F71C29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Prosjek ocjena: 10.00</w:t>
      </w:r>
    </w:p>
    <w:p w14:paraId="1B6903EF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2019. Training and Research for Academic Newcomers (TRAIN)</w:t>
      </w:r>
    </w:p>
    <w:p w14:paraId="26C8AFAF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Program cjeloživotnog učenja u oblasti pedagoškog obrazovanja i jačanja kompetencija akademskog osoblja Univerziteta u Sarajevu (Certifikat – dokaz o minimumu pedagoškog obrazovanja)</w:t>
      </w:r>
    </w:p>
    <w:p w14:paraId="7C088777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2018. Dr.vet.med. </w:t>
      </w:r>
    </w:p>
    <w:p w14:paraId="6E41D797" w14:textId="77777777" w:rsidR="007B51B6" w:rsidRPr="00F71C29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Univerzitet u Sarajevu, Veterinarski fakultet</w:t>
      </w: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Prosjek ocjena: 9.13</w:t>
      </w:r>
    </w:p>
    <w:p w14:paraId="6EF8A354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539EC7DF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Nastavni rad</w:t>
      </w:r>
    </w:p>
    <w:p w14:paraId="0D66A7AE" w14:textId="77777777" w:rsidR="007B51B6" w:rsidRDefault="007B51B6" w:rsidP="007B51B6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Integrisani studij I i II ciklusa Farmaceutskog fakulteta Univerziteta u Sarajevu </w:t>
      </w:r>
    </w:p>
    <w:p w14:paraId="363B86BE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Predmet</w:t>
      </w:r>
      <w:r>
        <w:rPr>
          <w:rFonts w:ascii="Arial" w:eastAsia="Arial" w:hAnsi="Arial" w:cs="Arial"/>
          <w:color w:val="000000"/>
          <w:sz w:val="24"/>
          <w:szCs w:val="24"/>
        </w:rPr>
        <w:t>: Bromatologija</w:t>
      </w:r>
    </w:p>
    <w:p w14:paraId="24ACFA45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B09FB57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8FBFD03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Aktivnosti na Fakultetu: </w:t>
      </w:r>
    </w:p>
    <w:p w14:paraId="26265613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7C0E5A7" w14:textId="77777777" w:rsidR="007B51B6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rPr>
          <w:color w:val="000000"/>
          <w:sz w:val="24"/>
          <w:szCs w:val="24"/>
        </w:rPr>
      </w:pPr>
      <w:r w:rsidRPr="1430330D">
        <w:rPr>
          <w:rFonts w:ascii="Arial" w:eastAsia="Arial" w:hAnsi="Arial" w:cs="Arial"/>
          <w:color w:val="000000" w:themeColor="text1"/>
          <w:sz w:val="24"/>
          <w:szCs w:val="24"/>
        </w:rPr>
        <w:t>2018 - danas:</w:t>
      </w:r>
    </w:p>
    <w:p w14:paraId="2E370DD6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ind w:left="720"/>
        <w:rPr>
          <w:rFonts w:ascii="Arial" w:eastAsia="Arial" w:hAnsi="Arial" w:cs="Arial"/>
          <w:color w:val="000000" w:themeColor="text1"/>
          <w:sz w:val="24"/>
          <w:szCs w:val="24"/>
        </w:rPr>
      </w:pPr>
      <w:r w:rsidRPr="1430330D">
        <w:rPr>
          <w:rFonts w:ascii="Arial" w:eastAsia="Arial" w:hAnsi="Arial" w:cs="Arial"/>
          <w:sz w:val="24"/>
          <w:szCs w:val="24"/>
        </w:rPr>
        <w:t>Član komisija i timova Fakulteta</w:t>
      </w:r>
    </w:p>
    <w:p w14:paraId="111AA03D" w14:textId="77777777" w:rsidR="007B51B6" w:rsidRDefault="007B51B6" w:rsidP="007B51B6">
      <w:p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582014D" w14:textId="77777777" w:rsidR="007B51B6" w:rsidRDefault="007B51B6" w:rsidP="007B51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1430330D">
        <w:rPr>
          <w:rFonts w:ascii="Arial" w:eastAsia="Arial" w:hAnsi="Arial" w:cs="Arial"/>
          <w:b/>
          <w:bCs/>
          <w:sz w:val="24"/>
          <w:szCs w:val="24"/>
        </w:rPr>
        <w:t>Odabrane publikacije (do 10 odabranih publikacija):</w:t>
      </w:r>
    </w:p>
    <w:p w14:paraId="2778C935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b/>
          <w:bCs/>
          <w:lang w:val="en-US"/>
        </w:rPr>
        <w:t>E Muftić</w:t>
      </w:r>
      <w:r w:rsidRPr="1430330D">
        <w:rPr>
          <w:rFonts w:ascii="Arial" w:eastAsia="Arial" w:hAnsi="Arial" w:cs="Arial"/>
          <w:lang w:val="en-US"/>
        </w:rPr>
        <w:t xml:space="preserve">, A Mušanović, N Fazlović, K Čaklovica, M Smajlović, A Magoda, N Gradaščević, A Smajlović, E Članjak-Kudra, 2024. Microbiological quality of Livno cheese. </w:t>
      </w:r>
      <w:r w:rsidRPr="1430330D">
        <w:rPr>
          <w:rFonts w:ascii="Arial" w:eastAsia="Arial" w:hAnsi="Arial" w:cs="Arial"/>
          <w:i/>
          <w:iCs/>
        </w:rPr>
        <w:t>Veterinarska stanica</w:t>
      </w:r>
      <w:r w:rsidRPr="1430330D">
        <w:rPr>
          <w:rFonts w:ascii="Arial" w:eastAsia="Arial" w:hAnsi="Arial" w:cs="Arial"/>
        </w:rPr>
        <w:t xml:space="preserve"> 55 (4), 387-395.</w:t>
      </w:r>
    </w:p>
    <w:p w14:paraId="5FCBAEC0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lang w:val="en-US"/>
        </w:rPr>
        <w:t xml:space="preserve">A Muftić, Z Imamović, M Bisić, J Šupić, A Alić, </w:t>
      </w:r>
      <w:r w:rsidRPr="1430330D">
        <w:rPr>
          <w:rFonts w:ascii="Arial" w:eastAsia="Arial" w:hAnsi="Arial" w:cs="Arial"/>
          <w:b/>
          <w:bCs/>
          <w:lang w:val="en-US"/>
        </w:rPr>
        <w:t>E Muftić,</w:t>
      </w:r>
      <w:r w:rsidRPr="1430330D">
        <w:rPr>
          <w:rFonts w:ascii="Arial" w:eastAsia="Arial" w:hAnsi="Arial" w:cs="Arial"/>
          <w:lang w:val="en-US"/>
        </w:rPr>
        <w:t xml:space="preserve"> 2024. Development of solid microneedles for transdermal drug delivery in companion animals. </w:t>
      </w:r>
      <w:r w:rsidRPr="1430330D">
        <w:rPr>
          <w:rFonts w:ascii="Arial" w:eastAsia="Arial" w:hAnsi="Arial" w:cs="Arial"/>
          <w:i/>
          <w:iCs/>
        </w:rPr>
        <w:t xml:space="preserve">Veterinarska stanica </w:t>
      </w:r>
      <w:r w:rsidRPr="1430330D">
        <w:rPr>
          <w:rFonts w:ascii="Arial" w:eastAsia="Arial" w:hAnsi="Arial" w:cs="Arial"/>
        </w:rPr>
        <w:t>55 (1), 87-97.</w:t>
      </w:r>
    </w:p>
    <w:p w14:paraId="23FBD3F1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b/>
          <w:bCs/>
          <w:lang w:val="en-US"/>
        </w:rPr>
        <w:t>E Muftić</w:t>
      </w:r>
      <w:r w:rsidRPr="1430330D">
        <w:rPr>
          <w:rFonts w:ascii="Arial" w:eastAsia="Arial" w:hAnsi="Arial" w:cs="Arial"/>
          <w:lang w:val="en-US"/>
        </w:rPr>
        <w:t xml:space="preserve">, N Gradaščević, E Članjak‐Kudra, N Mujić, 2023. Distribution of radiocaesium (137Cs) and radiopotassium (40K) during the cheese production. </w:t>
      </w:r>
      <w:r w:rsidRPr="1430330D">
        <w:rPr>
          <w:rFonts w:ascii="Arial" w:eastAsia="Arial" w:hAnsi="Arial" w:cs="Arial"/>
          <w:i/>
          <w:iCs/>
        </w:rPr>
        <w:t xml:space="preserve">International Journal of Dairy Technology </w:t>
      </w:r>
      <w:r w:rsidRPr="1430330D">
        <w:rPr>
          <w:rFonts w:ascii="Arial" w:eastAsia="Arial" w:hAnsi="Arial" w:cs="Arial"/>
        </w:rPr>
        <w:t>76 (4), 1030-1036.</w:t>
      </w:r>
    </w:p>
    <w:p w14:paraId="0EFE9660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lang w:val="en-US"/>
        </w:rPr>
        <w:t xml:space="preserve">N Gradaščević, </w:t>
      </w:r>
      <w:r w:rsidRPr="1430330D">
        <w:rPr>
          <w:rFonts w:ascii="Arial" w:eastAsia="Arial" w:hAnsi="Arial" w:cs="Arial"/>
          <w:b/>
          <w:bCs/>
          <w:lang w:val="en-US"/>
        </w:rPr>
        <w:t>E Muftić</w:t>
      </w:r>
      <w:r w:rsidRPr="1430330D">
        <w:rPr>
          <w:rFonts w:ascii="Arial" w:eastAsia="Arial" w:hAnsi="Arial" w:cs="Arial"/>
          <w:lang w:val="en-US"/>
        </w:rPr>
        <w:t xml:space="preserve">, A Omerbegović, 2023. Transfer of radionuclides into dairy products. </w:t>
      </w:r>
      <w:r w:rsidRPr="1430330D">
        <w:rPr>
          <w:rFonts w:ascii="Arial" w:eastAsia="Arial" w:hAnsi="Arial" w:cs="Arial"/>
          <w:i/>
          <w:iCs/>
        </w:rPr>
        <w:t xml:space="preserve">Veterinaria </w:t>
      </w:r>
      <w:r w:rsidRPr="1430330D">
        <w:rPr>
          <w:rFonts w:ascii="Arial" w:eastAsia="Arial" w:hAnsi="Arial" w:cs="Arial"/>
        </w:rPr>
        <w:t>72 (1), 3-14.</w:t>
      </w:r>
    </w:p>
    <w:p w14:paraId="57DBA1D6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b/>
          <w:bCs/>
          <w:lang w:val="pt-BR"/>
        </w:rPr>
        <w:t>E Muftić</w:t>
      </w:r>
      <w:r w:rsidRPr="1430330D">
        <w:rPr>
          <w:rFonts w:ascii="Arial" w:eastAsia="Arial" w:hAnsi="Arial" w:cs="Arial"/>
          <w:lang w:val="pt-BR"/>
        </w:rPr>
        <w:t xml:space="preserve">, M Purdić, A Muftić, E Članjak-Kudra, N Fazlović, A Bešić, K Čaklovica, D Alagić, 2023. </w:t>
      </w:r>
      <w:r w:rsidRPr="1430330D">
        <w:rPr>
          <w:rFonts w:ascii="Arial" w:eastAsia="Arial" w:hAnsi="Arial" w:cs="Arial"/>
        </w:rPr>
        <w:t>Listeria species in raw and ready-to-eat foods on the market of Bosnia and Herzegovina.</w:t>
      </w:r>
      <w:r w:rsidRPr="1430330D">
        <w:rPr>
          <w:rFonts w:ascii="Arial" w:eastAsia="Arial" w:hAnsi="Arial" w:cs="Arial"/>
          <w:i/>
          <w:iCs/>
        </w:rPr>
        <w:t xml:space="preserve"> Veterinarska stanica</w:t>
      </w:r>
      <w:r w:rsidRPr="1430330D">
        <w:rPr>
          <w:rFonts w:ascii="Arial" w:eastAsia="Arial" w:hAnsi="Arial" w:cs="Arial"/>
        </w:rPr>
        <w:t xml:space="preserve"> 54 (3), 329-334.</w:t>
      </w:r>
    </w:p>
    <w:p w14:paraId="1FDC7B17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lang w:val="fr-FR"/>
        </w:rPr>
        <w:t>N Gradaščević, M Čelebičić, N Mujić, N Karaman,</w:t>
      </w:r>
      <w:r w:rsidRPr="1430330D">
        <w:rPr>
          <w:rFonts w:ascii="Arial" w:eastAsia="Arial" w:hAnsi="Arial" w:cs="Arial"/>
          <w:b/>
          <w:bCs/>
          <w:lang w:val="fr-FR"/>
        </w:rPr>
        <w:t xml:space="preserve"> E Muftić</w:t>
      </w:r>
      <w:r w:rsidRPr="1430330D">
        <w:rPr>
          <w:rFonts w:ascii="Arial" w:eastAsia="Arial" w:hAnsi="Arial" w:cs="Arial"/>
          <w:lang w:val="fr-FR"/>
        </w:rPr>
        <w:t xml:space="preserve">, 2023. </w:t>
      </w:r>
      <w:r w:rsidRPr="1430330D">
        <w:rPr>
          <w:rFonts w:ascii="Arial" w:eastAsia="Arial" w:hAnsi="Arial" w:cs="Arial"/>
          <w:lang w:val="en-US"/>
        </w:rPr>
        <w:t xml:space="preserve">Assessments of annual effective doses for population and estimation of environmental risk in the vicinity of coal-fired power plant Kakanj, Bosnia and Herzegovina. </w:t>
      </w:r>
      <w:r w:rsidRPr="1430330D">
        <w:rPr>
          <w:rFonts w:ascii="Arial" w:eastAsia="Arial" w:hAnsi="Arial" w:cs="Arial"/>
          <w:i/>
          <w:iCs/>
        </w:rPr>
        <w:t xml:space="preserve">Environmental and Sustainability Indicators </w:t>
      </w:r>
      <w:r w:rsidRPr="1430330D">
        <w:rPr>
          <w:rFonts w:ascii="Arial" w:eastAsia="Arial" w:hAnsi="Arial" w:cs="Arial"/>
        </w:rPr>
        <w:t>20, 100296.</w:t>
      </w:r>
    </w:p>
    <w:p w14:paraId="686AEDDB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lang w:val="en-US"/>
        </w:rPr>
        <w:t>N Fejzić, A Muftić, S Šerić-Haračić,</w:t>
      </w:r>
      <w:r w:rsidRPr="1430330D">
        <w:rPr>
          <w:rFonts w:ascii="Arial" w:eastAsia="Arial" w:hAnsi="Arial" w:cs="Arial"/>
          <w:b/>
          <w:bCs/>
          <w:lang w:val="en-US"/>
        </w:rPr>
        <w:t xml:space="preserve"> E Muftić</w:t>
      </w:r>
      <w:r w:rsidRPr="1430330D">
        <w:rPr>
          <w:rFonts w:ascii="Arial" w:eastAsia="Arial" w:hAnsi="Arial" w:cs="Arial"/>
          <w:lang w:val="en-US"/>
        </w:rPr>
        <w:t xml:space="preserve">, 2023. The impact of digital presence and use of information technology on business performance of veterinary practices: a case study of Bosnia and Herzegovina. </w:t>
      </w:r>
      <w:r w:rsidRPr="1430330D">
        <w:rPr>
          <w:rFonts w:ascii="Arial" w:eastAsia="Arial" w:hAnsi="Arial" w:cs="Arial"/>
          <w:i/>
          <w:iCs/>
        </w:rPr>
        <w:t>Frontiers in Veterinary Science 10</w:t>
      </w:r>
      <w:r w:rsidRPr="1430330D">
        <w:rPr>
          <w:rFonts w:ascii="Arial" w:eastAsia="Arial" w:hAnsi="Arial" w:cs="Arial"/>
        </w:rPr>
        <w:t>, 1208654.</w:t>
      </w:r>
    </w:p>
    <w:p w14:paraId="6933D5DB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</w:rPr>
        <w:t xml:space="preserve">N Fazlović, K Čaklovica, A Muminović, H Nedžad, E Članjak-Kudra, A Muftić, </w:t>
      </w:r>
      <w:r w:rsidRPr="1430330D">
        <w:rPr>
          <w:rFonts w:ascii="Arial" w:eastAsia="Arial" w:hAnsi="Arial" w:cs="Arial"/>
          <w:b/>
          <w:bCs/>
        </w:rPr>
        <w:t>E Muftić</w:t>
      </w:r>
      <w:r w:rsidRPr="1430330D">
        <w:rPr>
          <w:rFonts w:ascii="Arial" w:eastAsia="Arial" w:hAnsi="Arial" w:cs="Arial"/>
        </w:rPr>
        <w:t xml:space="preserve">, M Smajlović, Faruk Čaklovica, 2022. Smart 3D meat inspection. </w:t>
      </w:r>
      <w:r w:rsidRPr="1430330D">
        <w:rPr>
          <w:rFonts w:ascii="Arial" w:eastAsia="Arial" w:hAnsi="Arial" w:cs="Arial"/>
          <w:i/>
          <w:iCs/>
        </w:rPr>
        <w:t>MESO: Prvi hrvatski časopis o mesu</w:t>
      </w:r>
      <w:r w:rsidRPr="1430330D">
        <w:rPr>
          <w:rFonts w:ascii="Arial" w:eastAsia="Arial" w:hAnsi="Arial" w:cs="Arial"/>
        </w:rPr>
        <w:t xml:space="preserve"> 24 (1.), 74-79.</w:t>
      </w:r>
    </w:p>
    <w:p w14:paraId="04A01099" w14:textId="77777777" w:rsidR="007B51B6" w:rsidRDefault="007B51B6" w:rsidP="007B51B6">
      <w:pPr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</w:rPr>
      </w:pPr>
      <w:r w:rsidRPr="1430330D">
        <w:rPr>
          <w:rFonts w:ascii="Arial" w:eastAsia="Arial" w:hAnsi="Arial" w:cs="Arial"/>
          <w:b/>
          <w:bCs/>
        </w:rPr>
        <w:t>E Muftić</w:t>
      </w:r>
      <w:r w:rsidRPr="1430330D">
        <w:rPr>
          <w:rFonts w:ascii="Arial" w:eastAsia="Arial" w:hAnsi="Arial" w:cs="Arial"/>
        </w:rPr>
        <w:t xml:space="preserve">, K Čaklovica, D Tahirović, A Muftić, F Čaklovica. Quality parameters of minced meat and raw formed products on Bosnian and Herzegovinian market. </w:t>
      </w:r>
      <w:r w:rsidRPr="1430330D">
        <w:rPr>
          <w:rFonts w:ascii="Arial" w:eastAsia="Arial" w:hAnsi="Arial" w:cs="Arial"/>
          <w:i/>
          <w:iCs/>
        </w:rPr>
        <w:t>MESO</w:t>
      </w:r>
      <w:r w:rsidRPr="1430330D">
        <w:rPr>
          <w:rFonts w:ascii="Arial" w:eastAsia="Arial" w:hAnsi="Arial" w:cs="Arial"/>
        </w:rPr>
        <w:t xml:space="preserve"> 22 (2.), 142-148.</w:t>
      </w:r>
    </w:p>
    <w:p w14:paraId="0BA96F7D" w14:textId="77777777" w:rsidR="007B51B6" w:rsidRPr="00F71C29" w:rsidRDefault="007B51B6" w:rsidP="007B51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rPr>
          <w:rFonts w:ascii="Arial" w:eastAsia="Arial" w:hAnsi="Arial" w:cs="Arial"/>
          <w:color w:val="000000"/>
        </w:rPr>
      </w:pPr>
      <w:r w:rsidRPr="1430330D">
        <w:rPr>
          <w:rFonts w:ascii="Arial" w:eastAsia="Arial" w:hAnsi="Arial" w:cs="Arial"/>
          <w:b/>
          <w:bCs/>
          <w:color w:val="000000" w:themeColor="text1"/>
        </w:rPr>
        <w:t>Aruković E.,</w:t>
      </w:r>
      <w:r w:rsidRPr="1430330D">
        <w:rPr>
          <w:rFonts w:ascii="Arial" w:eastAsia="Arial" w:hAnsi="Arial" w:cs="Arial"/>
          <w:color w:val="000000" w:themeColor="text1"/>
        </w:rPr>
        <w:t xml:space="preserve"> Fetahović D., Pehlivanović B., 2019. Impact of Antibiotic Misuse on Genetics Alterations of Bacteria. </w:t>
      </w:r>
      <w:r w:rsidRPr="1430330D">
        <w:rPr>
          <w:rFonts w:ascii="Arial" w:eastAsia="Arial" w:hAnsi="Arial" w:cs="Arial"/>
          <w:i/>
          <w:iCs/>
          <w:color w:val="000000" w:themeColor="text1"/>
        </w:rPr>
        <w:t>IFMBE Proceedings</w:t>
      </w:r>
      <w:r w:rsidRPr="1430330D">
        <w:rPr>
          <w:rFonts w:ascii="Arial" w:eastAsia="Arial" w:hAnsi="Arial" w:cs="Arial"/>
          <w:color w:val="000000" w:themeColor="text1"/>
        </w:rPr>
        <w:t>, Volume 73, Springer.</w:t>
      </w:r>
    </w:p>
    <w:p w14:paraId="3A5E11F8" w14:textId="77777777" w:rsidR="008D105F" w:rsidRDefault="008D105F"/>
    <w:sectPr w:rsidR="008D105F" w:rsidSect="007B51B6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189C"/>
    <w:multiLevelType w:val="hybridMultilevel"/>
    <w:tmpl w:val="380C9D92"/>
    <w:lvl w:ilvl="0" w:tplc="6EF8C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2E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68F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22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04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3C5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2C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E1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40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024C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6547500">
    <w:abstractNumId w:val="0"/>
  </w:num>
  <w:num w:numId="2" w16cid:durableId="482433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B6"/>
    <w:rsid w:val="00091EAB"/>
    <w:rsid w:val="002474A4"/>
    <w:rsid w:val="0034367F"/>
    <w:rsid w:val="007B51B6"/>
    <w:rsid w:val="008D105F"/>
    <w:rsid w:val="00FD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EEB83"/>
  <w15:chartTrackingRefBased/>
  <w15:docId w15:val="{598DE1F5-6906-4B91-A76D-C5964ECD9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1B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bs-Latn-BA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5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1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1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1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1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1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1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1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1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1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1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1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1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Hrnjica</dc:creator>
  <cp:keywords/>
  <dc:description/>
  <cp:lastModifiedBy>Osman Hrnjica</cp:lastModifiedBy>
  <cp:revision>1</cp:revision>
  <dcterms:created xsi:type="dcterms:W3CDTF">2025-11-03T09:12:00Z</dcterms:created>
  <dcterms:modified xsi:type="dcterms:W3CDTF">2025-11-03T09:12:00Z</dcterms:modified>
</cp:coreProperties>
</file>