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9AB8E" w14:textId="77777777" w:rsidR="00A55FCA" w:rsidRPr="00047E5E" w:rsidRDefault="00A55FCA">
      <w:pPr>
        <w:rPr>
          <w:rFonts w:ascii="Times New Roman" w:hAnsi="Times New Roman" w:cs="Times New Roman"/>
          <w:b/>
          <w:sz w:val="24"/>
          <w:szCs w:val="24"/>
        </w:rPr>
      </w:pPr>
      <w:r w:rsidRPr="00047E5E">
        <w:rPr>
          <w:rFonts w:ascii="Times New Roman" w:hAnsi="Times New Roman" w:cs="Times New Roman"/>
          <w:b/>
          <w:sz w:val="24"/>
          <w:szCs w:val="24"/>
        </w:rPr>
        <w:t>NAME AND SURNAME:</w:t>
      </w:r>
      <w:r w:rsidR="000C3072" w:rsidRPr="00047E5E">
        <w:rPr>
          <w:rFonts w:ascii="Times New Roman" w:hAnsi="Times New Roman" w:cs="Times New Roman"/>
          <w:b/>
          <w:sz w:val="24"/>
          <w:szCs w:val="24"/>
        </w:rPr>
        <w:t xml:space="preserve"> Alema Dedić</w:t>
      </w:r>
    </w:p>
    <w:p w14:paraId="71972227" w14:textId="77777777" w:rsidR="00A55FCA" w:rsidRDefault="00A55FCA">
      <w:pPr>
        <w:rPr>
          <w:rFonts w:ascii="Times New Roman" w:hAnsi="Times New Roman" w:cs="Times New Roman"/>
          <w:b/>
          <w:sz w:val="24"/>
          <w:szCs w:val="24"/>
        </w:rPr>
      </w:pPr>
      <w:r w:rsidRPr="00047E5E">
        <w:rPr>
          <w:rFonts w:ascii="Times New Roman" w:hAnsi="Times New Roman" w:cs="Times New Roman"/>
          <w:b/>
          <w:sz w:val="24"/>
          <w:szCs w:val="24"/>
        </w:rPr>
        <w:t>Work  experience:</w:t>
      </w:r>
    </w:p>
    <w:p w14:paraId="081B4EB3" w14:textId="09BD483B" w:rsidR="00B71CD0" w:rsidRPr="00B71CD0" w:rsidRDefault="00047E5E" w:rsidP="00B71CD0">
      <w:pPr>
        <w:pStyle w:val="ListParagraph"/>
        <w:numPr>
          <w:ilvl w:val="0"/>
          <w:numId w:val="5"/>
        </w:numPr>
        <w:spacing w:after="0"/>
        <w:rPr>
          <w:rFonts w:ascii="Times New Roman" w:hAnsi="Times New Roman" w:cs="Times New Roman"/>
          <w:sz w:val="24"/>
          <w:szCs w:val="24"/>
        </w:rPr>
      </w:pPr>
      <w:r w:rsidRPr="00B71CD0">
        <w:rPr>
          <w:rFonts w:ascii="Times New Roman" w:hAnsi="Times New Roman" w:cs="Times New Roman"/>
          <w:sz w:val="24"/>
          <w:szCs w:val="24"/>
        </w:rPr>
        <w:t xml:space="preserve">2021.-now </w:t>
      </w:r>
      <w:r w:rsidR="00B71CD0" w:rsidRPr="00B71CD0">
        <w:rPr>
          <w:rFonts w:ascii="Times New Roman" w:hAnsi="Times New Roman" w:cs="Times New Roman"/>
          <w:sz w:val="24"/>
          <w:szCs w:val="24"/>
        </w:rPr>
        <w:t>-</w:t>
      </w:r>
      <w:r w:rsidRPr="00B71CD0">
        <w:rPr>
          <w:rFonts w:ascii="Times New Roman" w:hAnsi="Times New Roman" w:cs="Times New Roman"/>
          <w:sz w:val="24"/>
          <w:szCs w:val="24"/>
        </w:rPr>
        <w:t xml:space="preserve"> </w:t>
      </w:r>
      <w:r w:rsidR="00B71CD0" w:rsidRPr="00B71CD0">
        <w:rPr>
          <w:rFonts w:ascii="Times New Roman" w:hAnsi="Times New Roman" w:cs="Times New Roman"/>
          <w:sz w:val="24"/>
          <w:szCs w:val="24"/>
        </w:rPr>
        <w:t xml:space="preserve"> </w:t>
      </w:r>
      <w:r w:rsidR="00B71CD0">
        <w:rPr>
          <w:rFonts w:ascii="Times New Roman" w:hAnsi="Times New Roman" w:cs="Times New Roman"/>
          <w:sz w:val="24"/>
          <w:szCs w:val="24"/>
        </w:rPr>
        <w:t xml:space="preserve">  </w:t>
      </w:r>
      <w:r w:rsidRPr="00B71CD0">
        <w:rPr>
          <w:rFonts w:ascii="Times New Roman" w:hAnsi="Times New Roman" w:cs="Times New Roman"/>
          <w:sz w:val="24"/>
          <w:szCs w:val="24"/>
        </w:rPr>
        <w:t xml:space="preserve">Assistant </w:t>
      </w:r>
      <w:r w:rsidR="007F405A" w:rsidRPr="00B71CD0">
        <w:rPr>
          <w:rFonts w:ascii="Times New Roman" w:hAnsi="Times New Roman" w:cs="Times New Roman"/>
          <w:sz w:val="24"/>
          <w:szCs w:val="24"/>
        </w:rPr>
        <w:t>P</w:t>
      </w:r>
      <w:r w:rsidRPr="00B71CD0">
        <w:rPr>
          <w:rFonts w:ascii="Times New Roman" w:hAnsi="Times New Roman" w:cs="Times New Roman"/>
          <w:sz w:val="24"/>
          <w:szCs w:val="24"/>
        </w:rPr>
        <w:t>rofessor</w:t>
      </w:r>
      <w:r w:rsidR="00B71CD0" w:rsidRPr="00B71CD0">
        <w:rPr>
          <w:rFonts w:ascii="Times New Roman" w:hAnsi="Times New Roman" w:cs="Times New Roman"/>
          <w:sz w:val="24"/>
          <w:szCs w:val="24"/>
        </w:rPr>
        <w:t xml:space="preserve">, </w:t>
      </w:r>
      <w:r w:rsidRPr="00B71CD0">
        <w:rPr>
          <w:rFonts w:ascii="Times New Roman" w:hAnsi="Times New Roman" w:cs="Times New Roman"/>
          <w:sz w:val="24"/>
          <w:szCs w:val="24"/>
        </w:rPr>
        <w:t>University of Sarajevo-Faculty of Pharmacy</w:t>
      </w:r>
      <w:r w:rsidR="00B71CD0" w:rsidRPr="00B71CD0">
        <w:rPr>
          <w:rFonts w:ascii="Times New Roman" w:hAnsi="Times New Roman" w:cs="Times New Roman"/>
          <w:sz w:val="24"/>
          <w:szCs w:val="24"/>
        </w:rPr>
        <w:t xml:space="preserve">, </w:t>
      </w:r>
      <w:r w:rsidR="00B71CD0">
        <w:rPr>
          <w:rFonts w:ascii="Times New Roman" w:hAnsi="Times New Roman" w:cs="Times New Roman"/>
          <w:sz w:val="24"/>
          <w:szCs w:val="24"/>
        </w:rPr>
        <w:t xml:space="preserve">  </w:t>
      </w:r>
      <w:r w:rsidR="00B71CD0" w:rsidRPr="00B71CD0">
        <w:rPr>
          <w:rFonts w:ascii="Times New Roman" w:hAnsi="Times New Roman" w:cs="Times New Roman"/>
          <w:sz w:val="24"/>
          <w:szCs w:val="24"/>
        </w:rPr>
        <w:t>Department of Chemistry in Pharmacy</w:t>
      </w:r>
    </w:p>
    <w:p w14:paraId="3AEBFC20" w14:textId="15A5335B" w:rsidR="00B71CD0" w:rsidRPr="00B71CD0" w:rsidRDefault="00047E5E" w:rsidP="005D47C3">
      <w:pPr>
        <w:pStyle w:val="ListParagraph"/>
        <w:numPr>
          <w:ilvl w:val="0"/>
          <w:numId w:val="5"/>
        </w:numPr>
        <w:spacing w:after="0"/>
        <w:rPr>
          <w:rFonts w:ascii="Times New Roman" w:hAnsi="Times New Roman" w:cs="Times New Roman"/>
          <w:sz w:val="24"/>
          <w:szCs w:val="24"/>
        </w:rPr>
      </w:pPr>
      <w:r w:rsidRPr="00B71CD0">
        <w:rPr>
          <w:rFonts w:ascii="Times New Roman" w:hAnsi="Times New Roman" w:cs="Times New Roman"/>
          <w:sz w:val="24"/>
          <w:szCs w:val="24"/>
        </w:rPr>
        <w:t xml:space="preserve">2017.-2021. </w:t>
      </w:r>
      <w:r w:rsidR="00B71CD0" w:rsidRPr="00B71CD0">
        <w:rPr>
          <w:rFonts w:ascii="Times New Roman" w:hAnsi="Times New Roman" w:cs="Times New Roman"/>
          <w:sz w:val="24"/>
          <w:szCs w:val="24"/>
        </w:rPr>
        <w:t xml:space="preserve"> </w:t>
      </w:r>
      <w:r w:rsidRPr="00B71CD0">
        <w:rPr>
          <w:rFonts w:ascii="Times New Roman" w:hAnsi="Times New Roman" w:cs="Times New Roman"/>
          <w:sz w:val="24"/>
          <w:szCs w:val="24"/>
        </w:rPr>
        <w:t xml:space="preserve"> </w:t>
      </w:r>
      <w:r w:rsidR="007F405A" w:rsidRPr="00B71CD0">
        <w:rPr>
          <w:rFonts w:ascii="Times New Roman" w:hAnsi="Times New Roman" w:cs="Times New Roman"/>
          <w:sz w:val="24"/>
          <w:szCs w:val="24"/>
        </w:rPr>
        <w:t>Senior Teaching and Research Assistant</w:t>
      </w:r>
      <w:r w:rsidR="00B71CD0" w:rsidRPr="00B71CD0">
        <w:rPr>
          <w:rFonts w:ascii="Times New Roman" w:hAnsi="Times New Roman" w:cs="Times New Roman"/>
          <w:sz w:val="24"/>
          <w:szCs w:val="24"/>
        </w:rPr>
        <w:t>, University of Sarajevo-Faculty of Pharmacy, Department of Chemistry in Pharmacy</w:t>
      </w:r>
    </w:p>
    <w:p w14:paraId="2E133E52" w14:textId="23BD3E2C" w:rsidR="00047E5E" w:rsidRPr="00B71CD0" w:rsidRDefault="00047E5E" w:rsidP="00B71CD0">
      <w:pPr>
        <w:pStyle w:val="ListParagraph"/>
        <w:numPr>
          <w:ilvl w:val="0"/>
          <w:numId w:val="5"/>
        </w:numPr>
        <w:spacing w:after="0"/>
        <w:rPr>
          <w:rFonts w:ascii="Times New Roman" w:hAnsi="Times New Roman" w:cs="Times New Roman"/>
          <w:sz w:val="24"/>
          <w:szCs w:val="24"/>
        </w:rPr>
      </w:pPr>
      <w:r w:rsidRPr="00B71CD0">
        <w:rPr>
          <w:rFonts w:ascii="Times New Roman" w:hAnsi="Times New Roman" w:cs="Times New Roman"/>
          <w:sz w:val="24"/>
          <w:szCs w:val="24"/>
        </w:rPr>
        <w:t xml:space="preserve">2013.-2017.   </w:t>
      </w:r>
      <w:r w:rsidR="007F405A" w:rsidRPr="00B71CD0">
        <w:rPr>
          <w:rFonts w:ascii="Times New Roman" w:hAnsi="Times New Roman" w:cs="Times New Roman"/>
          <w:sz w:val="24"/>
          <w:szCs w:val="24"/>
        </w:rPr>
        <w:t>Teaching and Research Assistant</w:t>
      </w:r>
      <w:r w:rsidRPr="00B71CD0">
        <w:rPr>
          <w:rFonts w:ascii="Times New Roman" w:hAnsi="Times New Roman" w:cs="Times New Roman"/>
          <w:sz w:val="24"/>
          <w:szCs w:val="24"/>
        </w:rPr>
        <w:t>, University of Sarajevo-Faculty of Pharmacy</w:t>
      </w:r>
      <w:r w:rsidR="00B71CD0">
        <w:rPr>
          <w:rFonts w:ascii="Times New Roman" w:hAnsi="Times New Roman" w:cs="Times New Roman"/>
          <w:sz w:val="24"/>
          <w:szCs w:val="24"/>
        </w:rPr>
        <w:t xml:space="preserve">, </w:t>
      </w:r>
      <w:r w:rsidR="00B71CD0" w:rsidRPr="00B71CD0">
        <w:rPr>
          <w:rFonts w:ascii="Times New Roman" w:hAnsi="Times New Roman" w:cs="Times New Roman"/>
          <w:sz w:val="24"/>
          <w:szCs w:val="24"/>
        </w:rPr>
        <w:t>Department of Chemistry in Pharmacy</w:t>
      </w:r>
    </w:p>
    <w:p w14:paraId="3A7F0C12" w14:textId="77777777" w:rsidR="00047E5E" w:rsidRPr="00047E5E" w:rsidRDefault="00047E5E" w:rsidP="002A0BC9">
      <w:pPr>
        <w:spacing w:line="240" w:lineRule="auto"/>
        <w:rPr>
          <w:rFonts w:ascii="Times New Roman" w:hAnsi="Times New Roman" w:cs="Times New Roman"/>
          <w:b/>
          <w:sz w:val="24"/>
          <w:szCs w:val="24"/>
        </w:rPr>
      </w:pPr>
    </w:p>
    <w:p w14:paraId="1A94B565" w14:textId="77777777" w:rsidR="00A55FCA" w:rsidRDefault="00A55FCA">
      <w:pPr>
        <w:rPr>
          <w:rFonts w:ascii="Times New Roman" w:hAnsi="Times New Roman" w:cs="Times New Roman"/>
          <w:b/>
          <w:sz w:val="24"/>
          <w:szCs w:val="24"/>
        </w:rPr>
      </w:pPr>
      <w:r w:rsidRPr="00047E5E">
        <w:rPr>
          <w:rFonts w:ascii="Times New Roman" w:hAnsi="Times New Roman" w:cs="Times New Roman"/>
          <w:b/>
          <w:sz w:val="24"/>
          <w:szCs w:val="24"/>
        </w:rPr>
        <w:t xml:space="preserve">Education: </w:t>
      </w:r>
    </w:p>
    <w:p w14:paraId="5CA5DAE0" w14:textId="21054BF5" w:rsidR="007F405A" w:rsidRPr="00B71CD0" w:rsidRDefault="00B06A90" w:rsidP="00B71CD0">
      <w:pPr>
        <w:pStyle w:val="ListParagraph"/>
        <w:numPr>
          <w:ilvl w:val="0"/>
          <w:numId w:val="6"/>
        </w:numPr>
        <w:spacing w:after="0"/>
        <w:jc w:val="both"/>
        <w:rPr>
          <w:rFonts w:ascii="Times New Roman" w:hAnsi="Times New Roman" w:cs="Times New Roman"/>
          <w:b/>
          <w:bCs/>
          <w:i/>
          <w:sz w:val="24"/>
          <w:szCs w:val="24"/>
        </w:rPr>
      </w:pPr>
      <w:r w:rsidRPr="00B71CD0">
        <w:rPr>
          <w:rFonts w:ascii="Times New Roman" w:hAnsi="Times New Roman" w:cs="Times New Roman"/>
          <w:i/>
          <w:sz w:val="24"/>
          <w:szCs w:val="24"/>
        </w:rPr>
        <w:t>2015.-</w:t>
      </w:r>
      <w:r w:rsidR="007F405A" w:rsidRPr="00B71CD0">
        <w:rPr>
          <w:rFonts w:ascii="Times New Roman" w:hAnsi="Times New Roman" w:cs="Times New Roman"/>
          <w:i/>
          <w:sz w:val="24"/>
          <w:szCs w:val="24"/>
        </w:rPr>
        <w:t xml:space="preserve">2021. PhD </w:t>
      </w:r>
      <w:r w:rsidR="003D1E5F" w:rsidRPr="00B71CD0">
        <w:rPr>
          <w:rFonts w:ascii="Times New Roman" w:hAnsi="Times New Roman" w:cs="Times New Roman"/>
          <w:i/>
          <w:sz w:val="24"/>
          <w:szCs w:val="24"/>
        </w:rPr>
        <w:t>in</w:t>
      </w:r>
      <w:r w:rsidR="007F405A" w:rsidRPr="00B71CD0">
        <w:rPr>
          <w:rFonts w:ascii="Times New Roman" w:hAnsi="Times New Roman" w:cs="Times New Roman"/>
          <w:i/>
          <w:sz w:val="24"/>
          <w:szCs w:val="24"/>
        </w:rPr>
        <w:t xml:space="preserve"> Chemistry</w:t>
      </w:r>
      <w:r w:rsidR="007F405A" w:rsidRPr="00B71CD0">
        <w:rPr>
          <w:rFonts w:ascii="Times New Roman" w:hAnsi="Times New Roman" w:cs="Times New Roman"/>
          <w:b/>
          <w:bCs/>
          <w:i/>
          <w:sz w:val="24"/>
          <w:szCs w:val="24"/>
        </w:rPr>
        <w:t xml:space="preserve"> (</w:t>
      </w:r>
      <w:r w:rsidR="007F405A" w:rsidRPr="00B71CD0">
        <w:rPr>
          <w:rFonts w:ascii="Times New Roman" w:eastAsia="Times New Roman" w:hAnsi="Times New Roman" w:cs="Times New Roman"/>
          <w:i/>
          <w:sz w:val="24"/>
          <w:szCs w:val="24"/>
        </w:rPr>
        <w:t>University of Sarajevo – Faculty of  Science, Department of Chemistry.</w:t>
      </w:r>
    </w:p>
    <w:p w14:paraId="72A8BD33" w14:textId="280754E6" w:rsidR="007F405A" w:rsidRDefault="007F405A" w:rsidP="000F02B2">
      <w:pPr>
        <w:tabs>
          <w:tab w:val="left" w:pos="540"/>
          <w:tab w:val="left" w:pos="630"/>
        </w:tabs>
        <w:spacing w:after="0"/>
        <w:ind w:left="630" w:hanging="450"/>
        <w:rPr>
          <w:rFonts w:ascii="Times New Roman" w:hAnsi="Times New Roman" w:cs="Times New Roman"/>
          <w:i/>
          <w:sz w:val="24"/>
          <w:szCs w:val="24"/>
        </w:rPr>
      </w:pPr>
      <w:r w:rsidRPr="00B71CD0">
        <w:rPr>
          <w:rFonts w:ascii="Times New Roman" w:hAnsi="Times New Roman" w:cs="Times New Roman"/>
          <w:i/>
          <w:sz w:val="24"/>
          <w:szCs w:val="24"/>
        </w:rPr>
        <w:t xml:space="preserve">       </w:t>
      </w:r>
      <w:r w:rsidR="00B71CD0" w:rsidRPr="00B71CD0">
        <w:rPr>
          <w:rFonts w:ascii="Times New Roman" w:hAnsi="Times New Roman" w:cs="Times New Roman"/>
          <w:i/>
          <w:sz w:val="24"/>
          <w:szCs w:val="24"/>
        </w:rPr>
        <w:t xml:space="preserve"> </w:t>
      </w:r>
      <w:r w:rsidRPr="00B71CD0">
        <w:rPr>
          <w:rFonts w:ascii="Times New Roman" w:hAnsi="Times New Roman" w:cs="Times New Roman"/>
          <w:i/>
          <w:sz w:val="24"/>
          <w:szCs w:val="24"/>
        </w:rPr>
        <w:t>Doctoral Thesis :</w:t>
      </w:r>
      <w:r w:rsidRPr="00B71CD0">
        <w:rPr>
          <w:i/>
        </w:rPr>
        <w:t xml:space="preserve"> </w:t>
      </w:r>
      <w:r w:rsidR="003D1E5F" w:rsidRPr="00B71CD0">
        <w:rPr>
          <w:i/>
        </w:rPr>
        <w:t>„</w:t>
      </w:r>
      <w:r w:rsidRPr="00B71CD0">
        <w:rPr>
          <w:rFonts w:ascii="Times New Roman" w:hAnsi="Times New Roman" w:cs="Times New Roman"/>
          <w:i/>
          <w:sz w:val="24"/>
          <w:szCs w:val="24"/>
        </w:rPr>
        <w:t xml:space="preserve">Chemical characterization and biological activity of flower, leaf and fruit extracts of blackthorn (Prunus spinosa </w:t>
      </w:r>
      <w:r w:rsidRPr="00B71CD0">
        <w:rPr>
          <w:rFonts w:ascii="Times New Roman" w:hAnsi="Times New Roman" w:cs="Times New Roman"/>
          <w:iCs/>
          <w:sz w:val="24"/>
          <w:szCs w:val="24"/>
        </w:rPr>
        <w:t>L</w:t>
      </w:r>
      <w:r w:rsidRPr="00B71CD0">
        <w:rPr>
          <w:rFonts w:ascii="Times New Roman" w:hAnsi="Times New Roman" w:cs="Times New Roman"/>
          <w:i/>
          <w:sz w:val="24"/>
          <w:szCs w:val="24"/>
        </w:rPr>
        <w:t>.)</w:t>
      </w:r>
      <w:r w:rsidR="003D1E5F" w:rsidRPr="00B71CD0">
        <w:rPr>
          <w:rFonts w:ascii="Times New Roman" w:hAnsi="Times New Roman" w:cs="Times New Roman"/>
          <w:i/>
          <w:sz w:val="24"/>
          <w:szCs w:val="24"/>
        </w:rPr>
        <w:t>“</w:t>
      </w:r>
    </w:p>
    <w:p w14:paraId="69E4786C" w14:textId="416A6C4E" w:rsidR="000F02B2" w:rsidRPr="00B71CD0" w:rsidRDefault="000F02B2" w:rsidP="000F02B2">
      <w:pPr>
        <w:tabs>
          <w:tab w:val="left" w:pos="540"/>
          <w:tab w:val="left" w:pos="630"/>
        </w:tabs>
        <w:spacing w:after="0"/>
        <w:ind w:left="630" w:hanging="450"/>
        <w:rPr>
          <w:rFonts w:ascii="Times New Roman" w:hAnsi="Times New Roman" w:cs="Times New Roman"/>
          <w:i/>
          <w:sz w:val="24"/>
          <w:szCs w:val="24"/>
        </w:rPr>
      </w:pPr>
      <w:r>
        <w:rPr>
          <w:rFonts w:ascii="Times New Roman" w:hAnsi="Times New Roman" w:cs="Times New Roman"/>
          <w:i/>
          <w:sz w:val="24"/>
          <w:szCs w:val="24"/>
        </w:rPr>
        <w:t xml:space="preserve">       Average grade: 10.0</w:t>
      </w:r>
    </w:p>
    <w:p w14:paraId="4C0A0103" w14:textId="77777777" w:rsidR="00B71CD0" w:rsidRPr="00B71CD0" w:rsidRDefault="00B06A90" w:rsidP="00B71CD0">
      <w:pPr>
        <w:pStyle w:val="ListParagraph"/>
        <w:numPr>
          <w:ilvl w:val="0"/>
          <w:numId w:val="6"/>
        </w:numPr>
        <w:spacing w:after="0"/>
        <w:jc w:val="both"/>
        <w:rPr>
          <w:rFonts w:ascii="Times New Roman" w:hAnsi="Times New Roman" w:cs="Times New Roman"/>
          <w:b/>
          <w:bCs/>
          <w:i/>
          <w:sz w:val="24"/>
          <w:szCs w:val="24"/>
        </w:rPr>
      </w:pPr>
      <w:r w:rsidRPr="00B71CD0">
        <w:rPr>
          <w:rFonts w:ascii="Times New Roman" w:hAnsi="Times New Roman" w:cs="Times New Roman"/>
          <w:i/>
          <w:sz w:val="24"/>
          <w:szCs w:val="24"/>
        </w:rPr>
        <w:t>2011.-2</w:t>
      </w:r>
      <w:r w:rsidR="007F405A" w:rsidRPr="00B71CD0">
        <w:rPr>
          <w:rFonts w:ascii="Times New Roman" w:hAnsi="Times New Roman" w:cs="Times New Roman"/>
          <w:i/>
          <w:sz w:val="24"/>
          <w:szCs w:val="24"/>
        </w:rPr>
        <w:t>012.</w:t>
      </w:r>
      <w:r w:rsidR="00B71CD0" w:rsidRPr="00B71CD0">
        <w:rPr>
          <w:rFonts w:ascii="Times New Roman" w:hAnsi="Times New Roman" w:cs="Times New Roman"/>
          <w:i/>
          <w:sz w:val="24"/>
          <w:szCs w:val="24"/>
        </w:rPr>
        <w:t xml:space="preserve"> </w:t>
      </w:r>
      <w:r w:rsidR="007F405A" w:rsidRPr="00B71CD0">
        <w:rPr>
          <w:rFonts w:ascii="Times New Roman" w:hAnsi="Times New Roman" w:cs="Times New Roman"/>
          <w:i/>
          <w:sz w:val="24"/>
          <w:szCs w:val="24"/>
        </w:rPr>
        <w:t>Master of Chemistry</w:t>
      </w:r>
      <w:r w:rsidR="003D1E5F" w:rsidRPr="00B71CD0">
        <w:rPr>
          <w:rFonts w:ascii="Times New Roman" w:hAnsi="Times New Roman" w:cs="Times New Roman"/>
          <w:b/>
          <w:bCs/>
          <w:i/>
          <w:sz w:val="24"/>
          <w:szCs w:val="24"/>
        </w:rPr>
        <w:t xml:space="preserve"> (</w:t>
      </w:r>
      <w:r w:rsidR="003D1E5F" w:rsidRPr="00B71CD0">
        <w:rPr>
          <w:rFonts w:ascii="Times New Roman" w:eastAsia="Times New Roman" w:hAnsi="Times New Roman" w:cs="Times New Roman"/>
          <w:i/>
          <w:sz w:val="24"/>
          <w:szCs w:val="24"/>
        </w:rPr>
        <w:t>University of Sarajevo – Faculty of  Science, Department of Chemistry.</w:t>
      </w:r>
    </w:p>
    <w:p w14:paraId="6902F3E6" w14:textId="41A758E4" w:rsidR="007F405A" w:rsidRDefault="003D1E5F" w:rsidP="00B71CD0">
      <w:pPr>
        <w:pStyle w:val="ListParagraph"/>
        <w:spacing w:after="0"/>
        <w:ind w:left="630"/>
        <w:jc w:val="both"/>
        <w:rPr>
          <w:rFonts w:ascii="Times New Roman" w:hAnsi="Times New Roman" w:cs="Times New Roman"/>
          <w:i/>
          <w:sz w:val="24"/>
          <w:szCs w:val="24"/>
        </w:rPr>
      </w:pPr>
      <w:r w:rsidRPr="00B71CD0">
        <w:rPr>
          <w:rFonts w:ascii="Times New Roman" w:eastAsia="Times New Roman" w:hAnsi="Times New Roman" w:cs="Times New Roman"/>
          <w:i/>
          <w:color w:val="000000"/>
          <w:sz w:val="24"/>
          <w:szCs w:val="24"/>
        </w:rPr>
        <w:t>Master Thesis:</w:t>
      </w:r>
      <w:r w:rsidR="007F405A" w:rsidRPr="00B71CD0">
        <w:rPr>
          <w:rFonts w:ascii="Times New Roman" w:hAnsi="Times New Roman" w:cs="Times New Roman"/>
          <w:i/>
          <w:sz w:val="24"/>
          <w:szCs w:val="24"/>
        </w:rPr>
        <w:t>„</w:t>
      </w:r>
      <w:r w:rsidRPr="00B71CD0">
        <w:rPr>
          <w:rFonts w:ascii="Times New Roman" w:hAnsi="Times New Roman" w:cs="Times New Roman"/>
          <w:i/>
          <w:sz w:val="24"/>
          <w:szCs w:val="24"/>
        </w:rPr>
        <w:t>Preconcentration of heavy metals on cerium and zirconium oxides modified with different reagents and their determination by AAS"</w:t>
      </w:r>
    </w:p>
    <w:p w14:paraId="1837CFDF" w14:textId="606FBE6E" w:rsidR="000F02B2" w:rsidRPr="000F02B2" w:rsidRDefault="000F02B2" w:rsidP="000F02B2">
      <w:pPr>
        <w:tabs>
          <w:tab w:val="left" w:pos="540"/>
          <w:tab w:val="left" w:pos="630"/>
        </w:tabs>
        <w:spacing w:after="0"/>
        <w:ind w:left="630" w:hanging="450"/>
        <w:rPr>
          <w:rFonts w:ascii="Times New Roman" w:hAnsi="Times New Roman" w:cs="Times New Roman"/>
          <w:i/>
          <w:sz w:val="24"/>
          <w:szCs w:val="24"/>
        </w:rPr>
      </w:pPr>
      <w:r>
        <w:rPr>
          <w:rFonts w:ascii="Times New Roman" w:hAnsi="Times New Roman" w:cs="Times New Roman"/>
          <w:i/>
          <w:sz w:val="24"/>
          <w:szCs w:val="24"/>
        </w:rPr>
        <w:t xml:space="preserve">       </w:t>
      </w:r>
      <w:r>
        <w:rPr>
          <w:rFonts w:ascii="Times New Roman" w:hAnsi="Times New Roman" w:cs="Times New Roman"/>
          <w:i/>
          <w:sz w:val="24"/>
          <w:szCs w:val="24"/>
        </w:rPr>
        <w:t xml:space="preserve">Average grade: </w:t>
      </w:r>
      <w:r>
        <w:rPr>
          <w:rFonts w:ascii="Times New Roman" w:hAnsi="Times New Roman" w:cs="Times New Roman"/>
          <w:i/>
          <w:sz w:val="24"/>
          <w:szCs w:val="24"/>
        </w:rPr>
        <w:t>9.88</w:t>
      </w:r>
    </w:p>
    <w:p w14:paraId="4C1F074A" w14:textId="77777777" w:rsidR="00B71CD0" w:rsidRPr="00B71CD0" w:rsidRDefault="00B06A90" w:rsidP="00B71CD0">
      <w:pPr>
        <w:pStyle w:val="ListParagraph"/>
        <w:numPr>
          <w:ilvl w:val="0"/>
          <w:numId w:val="6"/>
        </w:numPr>
        <w:tabs>
          <w:tab w:val="left" w:pos="540"/>
        </w:tabs>
        <w:spacing w:after="0"/>
        <w:rPr>
          <w:rFonts w:ascii="Times New Roman" w:hAnsi="Times New Roman" w:cs="Times New Roman"/>
          <w:i/>
          <w:sz w:val="24"/>
          <w:szCs w:val="24"/>
        </w:rPr>
      </w:pPr>
      <w:r w:rsidRPr="00B71CD0">
        <w:rPr>
          <w:rFonts w:ascii="Times New Roman" w:hAnsi="Times New Roman" w:cs="Times New Roman"/>
          <w:i/>
          <w:sz w:val="24"/>
          <w:szCs w:val="24"/>
        </w:rPr>
        <w:t>2007.-</w:t>
      </w:r>
      <w:r w:rsidR="007F405A" w:rsidRPr="00B71CD0">
        <w:rPr>
          <w:rFonts w:ascii="Times New Roman" w:hAnsi="Times New Roman" w:cs="Times New Roman"/>
          <w:i/>
          <w:sz w:val="24"/>
          <w:szCs w:val="24"/>
        </w:rPr>
        <w:t xml:space="preserve">2011. </w:t>
      </w:r>
      <w:r w:rsidR="003D1E5F" w:rsidRPr="00B71CD0">
        <w:rPr>
          <w:rFonts w:ascii="Times New Roman" w:hAnsi="Times New Roman" w:cs="Times New Roman"/>
          <w:i/>
          <w:sz w:val="24"/>
          <w:szCs w:val="24"/>
        </w:rPr>
        <w:t>Bakalaureat</w:t>
      </w:r>
      <w:r w:rsidRPr="00B71CD0">
        <w:rPr>
          <w:rFonts w:ascii="Times New Roman" w:hAnsi="Times New Roman" w:cs="Times New Roman"/>
          <w:i/>
          <w:sz w:val="24"/>
          <w:szCs w:val="24"/>
        </w:rPr>
        <w:t xml:space="preserve">/Bachelor </w:t>
      </w:r>
      <w:r w:rsidR="003D1E5F" w:rsidRPr="00B71CD0">
        <w:rPr>
          <w:rFonts w:ascii="Times New Roman" w:hAnsi="Times New Roman" w:cs="Times New Roman"/>
          <w:i/>
          <w:sz w:val="24"/>
          <w:szCs w:val="24"/>
        </w:rPr>
        <w:t>of Chemistry</w:t>
      </w:r>
    </w:p>
    <w:p w14:paraId="61A89A9F" w14:textId="27ADA852" w:rsidR="007F405A" w:rsidRDefault="003D1E5F" w:rsidP="00B71CD0">
      <w:pPr>
        <w:pStyle w:val="ListParagraph"/>
        <w:tabs>
          <w:tab w:val="left" w:pos="540"/>
        </w:tabs>
        <w:spacing w:after="0"/>
        <w:ind w:left="630"/>
        <w:rPr>
          <w:rFonts w:ascii="Times New Roman" w:hAnsi="Times New Roman" w:cs="Times New Roman"/>
          <w:i/>
          <w:sz w:val="24"/>
          <w:szCs w:val="24"/>
        </w:rPr>
      </w:pPr>
      <w:r w:rsidRPr="00B71CD0">
        <w:rPr>
          <w:rFonts w:ascii="Times New Roman" w:hAnsi="Times New Roman" w:cs="Times New Roman"/>
          <w:i/>
          <w:sz w:val="24"/>
          <w:szCs w:val="24"/>
        </w:rPr>
        <w:t>Graduated thesis</w:t>
      </w:r>
      <w:r w:rsidR="007F405A" w:rsidRPr="00B71CD0">
        <w:rPr>
          <w:rFonts w:ascii="Times New Roman" w:hAnsi="Times New Roman" w:cs="Times New Roman"/>
          <w:i/>
          <w:sz w:val="24"/>
          <w:szCs w:val="24"/>
        </w:rPr>
        <w:t xml:space="preserve">: </w:t>
      </w:r>
      <w:r w:rsidRPr="00B71CD0">
        <w:rPr>
          <w:rFonts w:ascii="Times New Roman" w:hAnsi="Times New Roman" w:cs="Times New Roman"/>
          <w:i/>
          <w:sz w:val="24"/>
          <w:szCs w:val="24"/>
        </w:rPr>
        <w:t>"Determination of some metals accumulated in calculus after the distillation of water from the city grid“</w:t>
      </w:r>
    </w:p>
    <w:p w14:paraId="48A756D1" w14:textId="749C7A67" w:rsidR="000F02B2" w:rsidRPr="000F02B2" w:rsidRDefault="000F02B2" w:rsidP="000F02B2">
      <w:pPr>
        <w:tabs>
          <w:tab w:val="left" w:pos="540"/>
          <w:tab w:val="left" w:pos="630"/>
        </w:tabs>
        <w:spacing w:after="0"/>
        <w:ind w:left="630" w:hanging="450"/>
        <w:rPr>
          <w:rFonts w:ascii="Times New Roman" w:hAnsi="Times New Roman" w:cs="Times New Roman"/>
          <w:i/>
          <w:sz w:val="24"/>
          <w:szCs w:val="24"/>
        </w:rPr>
      </w:pPr>
      <w:r>
        <w:rPr>
          <w:rFonts w:ascii="Times New Roman" w:hAnsi="Times New Roman" w:cs="Times New Roman"/>
          <w:i/>
          <w:sz w:val="24"/>
          <w:szCs w:val="24"/>
        </w:rPr>
        <w:t xml:space="preserve">       </w:t>
      </w:r>
      <w:r>
        <w:rPr>
          <w:rFonts w:ascii="Times New Roman" w:hAnsi="Times New Roman" w:cs="Times New Roman"/>
          <w:i/>
          <w:sz w:val="24"/>
          <w:szCs w:val="24"/>
        </w:rPr>
        <w:t xml:space="preserve">Average grade: </w:t>
      </w:r>
      <w:r>
        <w:rPr>
          <w:rFonts w:ascii="Times New Roman" w:hAnsi="Times New Roman" w:cs="Times New Roman"/>
          <w:i/>
          <w:sz w:val="24"/>
          <w:szCs w:val="24"/>
        </w:rPr>
        <w:t>8.35</w:t>
      </w:r>
    </w:p>
    <w:p w14:paraId="53F65EB8" w14:textId="77777777" w:rsidR="00B06A90" w:rsidRPr="00B71CD0" w:rsidRDefault="00B06A90" w:rsidP="000F02B2">
      <w:pPr>
        <w:pStyle w:val="ListParagraph"/>
        <w:tabs>
          <w:tab w:val="left" w:pos="1170"/>
        </w:tabs>
        <w:spacing w:after="0" w:line="240" w:lineRule="auto"/>
        <w:ind w:left="1260" w:hanging="540"/>
        <w:rPr>
          <w:rFonts w:ascii="Times New Roman" w:hAnsi="Times New Roman" w:cs="Times New Roman"/>
          <w:b/>
          <w:i/>
          <w:sz w:val="24"/>
          <w:szCs w:val="24"/>
        </w:rPr>
      </w:pPr>
    </w:p>
    <w:p w14:paraId="4DE92BAE" w14:textId="77777777" w:rsidR="007D5CAF" w:rsidRPr="00047E5E" w:rsidRDefault="007D5CAF" w:rsidP="007D5CAF">
      <w:pPr>
        <w:rPr>
          <w:rFonts w:ascii="Times New Roman" w:hAnsi="Times New Roman" w:cs="Times New Roman"/>
          <w:b/>
          <w:sz w:val="24"/>
          <w:szCs w:val="24"/>
        </w:rPr>
      </w:pPr>
      <w:r w:rsidRPr="00047E5E">
        <w:rPr>
          <w:rFonts w:ascii="Times New Roman" w:hAnsi="Times New Roman" w:cs="Times New Roman"/>
          <w:b/>
          <w:sz w:val="24"/>
          <w:szCs w:val="24"/>
        </w:rPr>
        <w:t>Study abroad:</w:t>
      </w:r>
    </w:p>
    <w:p w14:paraId="053D83A9" w14:textId="1A0A1F26" w:rsidR="00C14680" w:rsidRPr="00B71CD0" w:rsidRDefault="00C14680" w:rsidP="00B71CD0">
      <w:pPr>
        <w:pStyle w:val="ListParagraph"/>
        <w:numPr>
          <w:ilvl w:val="0"/>
          <w:numId w:val="6"/>
        </w:numPr>
        <w:jc w:val="both"/>
        <w:rPr>
          <w:rFonts w:ascii="Times New Roman" w:hAnsi="Times New Roman" w:cs="Times New Roman"/>
          <w:sz w:val="24"/>
          <w:szCs w:val="24"/>
        </w:rPr>
      </w:pPr>
      <w:r w:rsidRPr="00B71CD0">
        <w:rPr>
          <w:rFonts w:ascii="Times New Roman" w:hAnsi="Times New Roman" w:cs="Times New Roman"/>
          <w:sz w:val="24"/>
          <w:szCs w:val="24"/>
        </w:rPr>
        <w:t>10.–15.6.</w:t>
      </w:r>
      <w:r w:rsidR="00B71CD0" w:rsidRPr="00B71CD0">
        <w:rPr>
          <w:rFonts w:ascii="Times New Roman" w:hAnsi="Times New Roman" w:cs="Times New Roman"/>
          <w:sz w:val="24"/>
          <w:szCs w:val="24"/>
        </w:rPr>
        <w:t xml:space="preserve"> 2019</w:t>
      </w:r>
      <w:r w:rsidRPr="00B71CD0">
        <w:rPr>
          <w:rFonts w:ascii="Times New Roman" w:hAnsi="Times New Roman" w:cs="Times New Roman"/>
          <w:sz w:val="24"/>
          <w:szCs w:val="24"/>
        </w:rPr>
        <w:t xml:space="preserve"> </w:t>
      </w:r>
      <w:r w:rsidR="00A81668" w:rsidRPr="00B71CD0">
        <w:rPr>
          <w:rFonts w:ascii="Times New Roman" w:hAnsi="Times New Roman" w:cs="Times New Roman"/>
          <w:sz w:val="24"/>
          <w:szCs w:val="24"/>
        </w:rPr>
        <w:t xml:space="preserve">- </w:t>
      </w:r>
      <w:r w:rsidRPr="00B71CD0">
        <w:rPr>
          <w:rFonts w:ascii="Times New Roman" w:hAnsi="Times New Roman" w:cs="Times New Roman"/>
          <w:sz w:val="24"/>
          <w:szCs w:val="24"/>
        </w:rPr>
        <w:t xml:space="preserve">Ruđer Bošković Institute, Division of Organic Chemistry and Biochemistry, Marine Bioprospecting Science Center </w:t>
      </w:r>
      <w:r w:rsidR="007932D3" w:rsidRPr="00B71CD0">
        <w:rPr>
          <w:rFonts w:ascii="Times New Roman" w:hAnsi="Times New Roman" w:cs="Times New Roman"/>
          <w:sz w:val="24"/>
          <w:szCs w:val="24"/>
        </w:rPr>
        <w:t>-BioPro</w:t>
      </w:r>
      <w:r w:rsidRPr="00B71CD0">
        <w:rPr>
          <w:rFonts w:ascii="Times New Roman" w:hAnsi="Times New Roman" w:cs="Times New Roman"/>
          <w:sz w:val="24"/>
          <w:szCs w:val="24"/>
        </w:rPr>
        <w:t xml:space="preserve">Cro, Bijenička cesta 54, 10 000 Zagreb, </w:t>
      </w:r>
      <w:r w:rsidR="00957D1B" w:rsidRPr="00B71CD0">
        <w:rPr>
          <w:rFonts w:ascii="Times New Roman" w:hAnsi="Times New Roman" w:cs="Times New Roman"/>
          <w:sz w:val="24"/>
          <w:szCs w:val="24"/>
        </w:rPr>
        <w:t>Croatia</w:t>
      </w:r>
      <w:r w:rsidRPr="00B71CD0">
        <w:rPr>
          <w:rFonts w:ascii="Times New Roman" w:hAnsi="Times New Roman" w:cs="Times New Roman"/>
          <w:sz w:val="24"/>
          <w:szCs w:val="24"/>
        </w:rPr>
        <w:t>.</w:t>
      </w:r>
    </w:p>
    <w:p w14:paraId="23F0AEE2" w14:textId="677D6E6C" w:rsidR="00C14680" w:rsidRPr="00B71CD0" w:rsidRDefault="00A81668" w:rsidP="00B71CD0">
      <w:pPr>
        <w:pStyle w:val="ListParagraph"/>
        <w:numPr>
          <w:ilvl w:val="0"/>
          <w:numId w:val="6"/>
        </w:numPr>
        <w:jc w:val="both"/>
        <w:rPr>
          <w:rFonts w:ascii="Times New Roman" w:hAnsi="Times New Roman" w:cs="Times New Roman"/>
          <w:sz w:val="24"/>
          <w:szCs w:val="24"/>
        </w:rPr>
      </w:pPr>
      <w:r w:rsidRPr="00B71CD0">
        <w:rPr>
          <w:rFonts w:ascii="Times New Roman" w:hAnsi="Times New Roman" w:cs="Times New Roman"/>
          <w:sz w:val="24"/>
          <w:szCs w:val="24"/>
        </w:rPr>
        <w:t>30.3.–06.4</w:t>
      </w:r>
      <w:r w:rsidR="00B71CD0" w:rsidRPr="00B71CD0">
        <w:rPr>
          <w:rFonts w:ascii="Times New Roman" w:hAnsi="Times New Roman" w:cs="Times New Roman"/>
          <w:sz w:val="24"/>
          <w:szCs w:val="24"/>
        </w:rPr>
        <w:t>.2019</w:t>
      </w:r>
      <w:r w:rsidRPr="00B71CD0">
        <w:rPr>
          <w:rFonts w:ascii="Times New Roman" w:hAnsi="Times New Roman" w:cs="Times New Roman"/>
          <w:sz w:val="24"/>
          <w:szCs w:val="24"/>
        </w:rPr>
        <w:t>. -</w:t>
      </w:r>
      <w:r w:rsidR="00C14680" w:rsidRPr="00B71CD0">
        <w:rPr>
          <w:rFonts w:ascii="Times New Roman" w:hAnsi="Times New Roman" w:cs="Times New Roman"/>
          <w:sz w:val="24"/>
          <w:szCs w:val="24"/>
        </w:rPr>
        <w:t xml:space="preserve"> Ruđer Bošković Institute, Division of Organic Chemistry and Biochemistry, Marine Biopr</w:t>
      </w:r>
      <w:r w:rsidR="007932D3" w:rsidRPr="00B71CD0">
        <w:rPr>
          <w:rFonts w:ascii="Times New Roman" w:hAnsi="Times New Roman" w:cs="Times New Roman"/>
          <w:sz w:val="24"/>
          <w:szCs w:val="24"/>
        </w:rPr>
        <w:t>ospecting Science Center -BioPro</w:t>
      </w:r>
      <w:r w:rsidR="00C14680" w:rsidRPr="00B71CD0">
        <w:rPr>
          <w:rFonts w:ascii="Times New Roman" w:hAnsi="Times New Roman" w:cs="Times New Roman"/>
          <w:sz w:val="24"/>
          <w:szCs w:val="24"/>
        </w:rPr>
        <w:t xml:space="preserve">Cro, Bijenička cesta 54, 10 000 Zagreb, </w:t>
      </w:r>
      <w:r w:rsidR="00957D1B" w:rsidRPr="00B71CD0">
        <w:rPr>
          <w:rFonts w:ascii="Times New Roman" w:hAnsi="Times New Roman" w:cs="Times New Roman"/>
          <w:sz w:val="24"/>
          <w:szCs w:val="24"/>
        </w:rPr>
        <w:t>Croatia</w:t>
      </w:r>
      <w:r w:rsidR="00C14680" w:rsidRPr="00B71CD0">
        <w:rPr>
          <w:rFonts w:ascii="Times New Roman" w:hAnsi="Times New Roman" w:cs="Times New Roman"/>
          <w:sz w:val="24"/>
          <w:szCs w:val="24"/>
        </w:rPr>
        <w:t>.</w:t>
      </w:r>
    </w:p>
    <w:p w14:paraId="6371C853" w14:textId="395CFB7F" w:rsidR="00C14680" w:rsidRPr="00B71CD0" w:rsidRDefault="00957D1B" w:rsidP="00B71CD0">
      <w:pPr>
        <w:pStyle w:val="ListParagraph"/>
        <w:numPr>
          <w:ilvl w:val="0"/>
          <w:numId w:val="6"/>
        </w:numPr>
        <w:rPr>
          <w:rFonts w:ascii="Times New Roman" w:hAnsi="Times New Roman" w:cs="Times New Roman"/>
          <w:sz w:val="24"/>
          <w:szCs w:val="24"/>
        </w:rPr>
      </w:pPr>
      <w:r w:rsidRPr="00B71CD0">
        <w:rPr>
          <w:rFonts w:ascii="Times New Roman" w:hAnsi="Times New Roman" w:cs="Times New Roman"/>
          <w:sz w:val="24"/>
          <w:szCs w:val="24"/>
        </w:rPr>
        <w:t>12.–27.2.</w:t>
      </w:r>
      <w:r w:rsidR="00B71CD0" w:rsidRPr="00B71CD0">
        <w:rPr>
          <w:rFonts w:ascii="Times New Roman" w:hAnsi="Times New Roman" w:cs="Times New Roman"/>
          <w:sz w:val="24"/>
          <w:szCs w:val="24"/>
        </w:rPr>
        <w:t>2019</w:t>
      </w:r>
      <w:r w:rsidR="00B71CD0">
        <w:rPr>
          <w:rFonts w:ascii="Times New Roman" w:hAnsi="Times New Roman" w:cs="Times New Roman"/>
          <w:sz w:val="24"/>
          <w:szCs w:val="24"/>
        </w:rPr>
        <w:t>.</w:t>
      </w:r>
      <w:r w:rsidR="00A81668" w:rsidRPr="00B71CD0">
        <w:rPr>
          <w:rFonts w:ascii="Times New Roman" w:hAnsi="Times New Roman" w:cs="Times New Roman"/>
          <w:sz w:val="24"/>
          <w:szCs w:val="24"/>
        </w:rPr>
        <w:t xml:space="preserve"> </w:t>
      </w:r>
      <w:r w:rsidR="00B71CD0" w:rsidRPr="00B71CD0">
        <w:rPr>
          <w:rFonts w:ascii="Times New Roman" w:hAnsi="Times New Roman" w:cs="Times New Roman"/>
          <w:sz w:val="24"/>
          <w:szCs w:val="24"/>
        </w:rPr>
        <w:t>-</w:t>
      </w:r>
      <w:r w:rsidR="00A81668" w:rsidRPr="00B71CD0">
        <w:rPr>
          <w:rFonts w:ascii="Times New Roman" w:hAnsi="Times New Roman" w:cs="Times New Roman"/>
          <w:sz w:val="24"/>
          <w:szCs w:val="24"/>
        </w:rPr>
        <w:t>University of Ljubljana, Faculty of</w:t>
      </w:r>
      <w:r w:rsidRPr="00B71CD0">
        <w:rPr>
          <w:rFonts w:ascii="Times New Roman" w:hAnsi="Times New Roman" w:cs="Times New Roman"/>
          <w:sz w:val="24"/>
          <w:szCs w:val="24"/>
        </w:rPr>
        <w:t xml:space="preserve"> Chemistry and Chemical Te</w:t>
      </w:r>
      <w:r w:rsidR="00A81668" w:rsidRPr="00B71CD0">
        <w:rPr>
          <w:rFonts w:ascii="Times New Roman" w:hAnsi="Times New Roman" w:cs="Times New Roman"/>
          <w:sz w:val="24"/>
          <w:szCs w:val="24"/>
        </w:rPr>
        <w:t>c</w:t>
      </w:r>
      <w:r w:rsidRPr="00B71CD0">
        <w:rPr>
          <w:rFonts w:ascii="Times New Roman" w:hAnsi="Times New Roman" w:cs="Times New Roman"/>
          <w:sz w:val="24"/>
          <w:szCs w:val="24"/>
        </w:rPr>
        <w:t>hnology, Večna pot</w:t>
      </w:r>
      <w:r w:rsidR="00A81668" w:rsidRPr="00B71CD0">
        <w:rPr>
          <w:rFonts w:ascii="Times New Roman" w:hAnsi="Times New Roman" w:cs="Times New Roman"/>
          <w:sz w:val="24"/>
          <w:szCs w:val="24"/>
        </w:rPr>
        <w:t xml:space="preserve"> 113, 1 000 Ljubljana</w:t>
      </w:r>
      <w:r w:rsidRPr="00B71CD0">
        <w:rPr>
          <w:rFonts w:ascii="Times New Roman" w:hAnsi="Times New Roman" w:cs="Times New Roman"/>
          <w:sz w:val="24"/>
          <w:szCs w:val="24"/>
        </w:rPr>
        <w:t>, Slovenia</w:t>
      </w:r>
      <w:r w:rsidR="00C14680" w:rsidRPr="00B71CD0">
        <w:rPr>
          <w:rFonts w:ascii="Times New Roman" w:hAnsi="Times New Roman" w:cs="Times New Roman"/>
          <w:sz w:val="24"/>
          <w:szCs w:val="24"/>
        </w:rPr>
        <w:t>.</w:t>
      </w:r>
    </w:p>
    <w:p w14:paraId="56C3256C" w14:textId="29C7277D" w:rsidR="002A0BC9" w:rsidRPr="00B71CD0" w:rsidRDefault="00A81668" w:rsidP="007D5CAF">
      <w:pPr>
        <w:pStyle w:val="ListParagraph"/>
        <w:numPr>
          <w:ilvl w:val="0"/>
          <w:numId w:val="6"/>
        </w:numPr>
        <w:rPr>
          <w:rFonts w:ascii="Times New Roman" w:hAnsi="Times New Roman" w:cs="Times New Roman"/>
          <w:sz w:val="24"/>
          <w:szCs w:val="24"/>
        </w:rPr>
      </w:pPr>
      <w:r w:rsidRPr="00B71CD0">
        <w:rPr>
          <w:rFonts w:ascii="Times New Roman" w:hAnsi="Times New Roman" w:cs="Times New Roman"/>
          <w:sz w:val="24"/>
          <w:szCs w:val="24"/>
        </w:rPr>
        <w:t>05.–12.5</w:t>
      </w:r>
      <w:r w:rsidR="00B71CD0" w:rsidRPr="00B71CD0">
        <w:rPr>
          <w:rFonts w:ascii="Times New Roman" w:hAnsi="Times New Roman" w:cs="Times New Roman"/>
          <w:sz w:val="24"/>
          <w:szCs w:val="24"/>
        </w:rPr>
        <w:t>.2018</w:t>
      </w:r>
      <w:r w:rsidRPr="00B71CD0">
        <w:rPr>
          <w:rFonts w:ascii="Times New Roman" w:hAnsi="Times New Roman" w:cs="Times New Roman"/>
          <w:sz w:val="24"/>
          <w:szCs w:val="24"/>
        </w:rPr>
        <w:t>. - University of Split</w:t>
      </w:r>
      <w:r w:rsidR="00C14680" w:rsidRPr="00B71CD0">
        <w:rPr>
          <w:rFonts w:ascii="Times New Roman" w:hAnsi="Times New Roman" w:cs="Times New Roman"/>
          <w:sz w:val="24"/>
          <w:szCs w:val="24"/>
        </w:rPr>
        <w:t xml:space="preserve">, </w:t>
      </w:r>
      <w:r w:rsidRPr="00B71CD0">
        <w:rPr>
          <w:rFonts w:ascii="Times New Roman" w:hAnsi="Times New Roman" w:cs="Times New Roman"/>
          <w:sz w:val="24"/>
          <w:szCs w:val="24"/>
        </w:rPr>
        <w:t>Faculty of Chemistry and Technology</w:t>
      </w:r>
      <w:r w:rsidR="00C14680" w:rsidRPr="00B71CD0">
        <w:rPr>
          <w:rFonts w:ascii="Times New Roman" w:hAnsi="Times New Roman" w:cs="Times New Roman"/>
          <w:sz w:val="24"/>
          <w:szCs w:val="24"/>
        </w:rPr>
        <w:t xml:space="preserve">, Ruđera Boškovića 35, 21 000 Split. </w:t>
      </w:r>
    </w:p>
    <w:p w14:paraId="04AEA6FD" w14:textId="3A6F314D" w:rsidR="007D5CAF" w:rsidRPr="00047E5E" w:rsidRDefault="007D5CAF" w:rsidP="007D5CAF">
      <w:pPr>
        <w:rPr>
          <w:rFonts w:ascii="Times New Roman" w:hAnsi="Times New Roman" w:cs="Times New Roman"/>
          <w:b/>
          <w:sz w:val="24"/>
          <w:szCs w:val="24"/>
        </w:rPr>
      </w:pPr>
      <w:r w:rsidRPr="00047E5E">
        <w:rPr>
          <w:rFonts w:ascii="Times New Roman" w:hAnsi="Times New Roman" w:cs="Times New Roman"/>
          <w:b/>
          <w:sz w:val="24"/>
          <w:szCs w:val="24"/>
        </w:rPr>
        <w:t xml:space="preserve">Academic/teaching work: </w:t>
      </w:r>
    </w:p>
    <w:p w14:paraId="700B7CD2" w14:textId="77777777" w:rsidR="00022DA0" w:rsidRDefault="00022DA0" w:rsidP="00763FB4">
      <w:pPr>
        <w:rPr>
          <w:rFonts w:ascii="Times New Roman" w:hAnsi="Times New Roman" w:cs="Times New Roman"/>
          <w:sz w:val="24"/>
          <w:szCs w:val="24"/>
        </w:rPr>
      </w:pPr>
      <w:r w:rsidRPr="00022DA0">
        <w:rPr>
          <w:rFonts w:ascii="Times New Roman" w:hAnsi="Times New Roman" w:cs="Times New Roman"/>
          <w:sz w:val="24"/>
          <w:szCs w:val="24"/>
        </w:rPr>
        <w:t xml:space="preserve">Participates in practical and theoretical teaching in the integrated study of 1st and 2nd cycles in compulsory courses: Organic Chemistry I, Organic Chemistry II, as well as </w:t>
      </w:r>
      <w:r w:rsidRPr="00022DA0">
        <w:rPr>
          <w:rFonts w:ascii="Times New Roman" w:hAnsi="Times New Roman" w:cs="Times New Roman"/>
          <w:sz w:val="24"/>
          <w:szCs w:val="24"/>
        </w:rPr>
        <w:lastRenderedPageBreak/>
        <w:t>elective courses. Selected Topics in Organic Chemistry: Mechanisms of Synthesis of Biologically Active Compounds. Mentor of graduated thesis in integrated study of 1st and 2nd cycles for students of the University of Sarajevo-Faculty of Pharmacy, as well as a member of the graduated theses commission.</w:t>
      </w:r>
    </w:p>
    <w:p w14:paraId="764D3437" w14:textId="61AE1FEC" w:rsidR="00CE007D" w:rsidRPr="00047E5E" w:rsidRDefault="00CE007D" w:rsidP="00763FB4">
      <w:pPr>
        <w:rPr>
          <w:rFonts w:ascii="Times New Roman" w:hAnsi="Times New Roman" w:cs="Times New Roman"/>
          <w:b/>
          <w:sz w:val="24"/>
          <w:szCs w:val="24"/>
        </w:rPr>
      </w:pPr>
      <w:r w:rsidRPr="00047E5E">
        <w:rPr>
          <w:rFonts w:ascii="Times New Roman" w:hAnsi="Times New Roman" w:cs="Times New Roman"/>
          <w:b/>
          <w:sz w:val="24"/>
          <w:szCs w:val="24"/>
        </w:rPr>
        <w:t>Other academic positions and involments:</w:t>
      </w:r>
    </w:p>
    <w:p w14:paraId="0AD90617" w14:textId="45618BA0" w:rsidR="007932D3" w:rsidRPr="000E3646" w:rsidRDefault="00C14680" w:rsidP="000E3646">
      <w:pPr>
        <w:pStyle w:val="ListParagraph"/>
        <w:numPr>
          <w:ilvl w:val="0"/>
          <w:numId w:val="8"/>
        </w:numPr>
        <w:jc w:val="both"/>
        <w:rPr>
          <w:rFonts w:ascii="Times New Roman" w:hAnsi="Times New Roman" w:cs="Times New Roman"/>
          <w:sz w:val="24"/>
          <w:szCs w:val="24"/>
        </w:rPr>
      </w:pPr>
      <w:r w:rsidRPr="000E3646">
        <w:rPr>
          <w:rFonts w:ascii="Times New Roman" w:hAnsi="Times New Roman" w:cs="Times New Roman"/>
          <w:sz w:val="24"/>
          <w:szCs w:val="24"/>
        </w:rPr>
        <w:t>2017</w:t>
      </w:r>
      <w:r w:rsidR="00CE007D" w:rsidRPr="000E3646">
        <w:rPr>
          <w:rFonts w:ascii="Times New Roman" w:hAnsi="Times New Roman" w:cs="Times New Roman"/>
          <w:sz w:val="24"/>
          <w:szCs w:val="24"/>
        </w:rPr>
        <w:t>-</w:t>
      </w:r>
      <w:r w:rsidR="00660E67" w:rsidRPr="000E3646">
        <w:rPr>
          <w:rFonts w:ascii="Times New Roman" w:hAnsi="Times New Roman" w:cs="Times New Roman"/>
          <w:sz w:val="24"/>
          <w:szCs w:val="24"/>
        </w:rPr>
        <w:t xml:space="preserve">now    </w:t>
      </w:r>
      <w:r w:rsidRPr="000E3646">
        <w:rPr>
          <w:rFonts w:ascii="Times New Roman" w:hAnsi="Times New Roman" w:cs="Times New Roman"/>
          <w:sz w:val="24"/>
          <w:szCs w:val="24"/>
        </w:rPr>
        <w:t xml:space="preserve"> Member of</w:t>
      </w:r>
      <w:r w:rsidR="009C4BA6" w:rsidRPr="000E3646">
        <w:rPr>
          <w:rFonts w:ascii="Times New Roman" w:hAnsi="Times New Roman" w:cs="Times New Roman"/>
          <w:sz w:val="24"/>
          <w:szCs w:val="24"/>
        </w:rPr>
        <w:t xml:space="preserve"> c</w:t>
      </w:r>
      <w:r w:rsidR="00472DF1" w:rsidRPr="000E3646">
        <w:rPr>
          <w:rFonts w:ascii="Times New Roman" w:hAnsi="Times New Roman" w:cs="Times New Roman"/>
          <w:sz w:val="24"/>
          <w:szCs w:val="24"/>
        </w:rPr>
        <w:t xml:space="preserve">omitee of </w:t>
      </w:r>
      <w:r w:rsidR="009C4BA6" w:rsidRPr="000E3646">
        <w:rPr>
          <w:rFonts w:ascii="Times New Roman" w:hAnsi="Times New Roman" w:cs="Times New Roman"/>
          <w:sz w:val="24"/>
          <w:szCs w:val="24"/>
        </w:rPr>
        <w:t>e</w:t>
      </w:r>
      <w:r w:rsidR="00472DF1" w:rsidRPr="000E3646">
        <w:rPr>
          <w:rFonts w:ascii="Times New Roman" w:hAnsi="Times New Roman" w:cs="Times New Roman"/>
          <w:sz w:val="24"/>
          <w:szCs w:val="24"/>
        </w:rPr>
        <w:t>mployees</w:t>
      </w:r>
    </w:p>
    <w:p w14:paraId="42CB473E" w14:textId="77777777" w:rsidR="009C4BA6" w:rsidRPr="00047E5E" w:rsidRDefault="009C4BA6" w:rsidP="00763FB4">
      <w:pPr>
        <w:pStyle w:val="ListParagraph"/>
        <w:spacing w:after="0" w:line="120" w:lineRule="auto"/>
        <w:jc w:val="both"/>
        <w:rPr>
          <w:rFonts w:ascii="Times New Roman" w:hAnsi="Times New Roman" w:cs="Times New Roman"/>
          <w:sz w:val="24"/>
          <w:szCs w:val="24"/>
        </w:rPr>
      </w:pPr>
    </w:p>
    <w:p w14:paraId="35A2985F" w14:textId="654D529A" w:rsidR="00660E67" w:rsidRPr="000F02B2" w:rsidRDefault="00CE007D" w:rsidP="000F02B2">
      <w:pPr>
        <w:jc w:val="both"/>
        <w:rPr>
          <w:rFonts w:ascii="Times New Roman" w:hAnsi="Times New Roman" w:cs="Times New Roman"/>
          <w:b/>
          <w:bCs/>
          <w:sz w:val="24"/>
          <w:szCs w:val="24"/>
        </w:rPr>
      </w:pPr>
      <w:r w:rsidRPr="00AA7AE2">
        <w:rPr>
          <w:rFonts w:ascii="Times New Roman" w:hAnsi="Times New Roman" w:cs="Times New Roman"/>
          <w:b/>
          <w:bCs/>
          <w:sz w:val="24"/>
          <w:szCs w:val="24"/>
        </w:rPr>
        <w:t xml:space="preserve">Projects: </w:t>
      </w:r>
    </w:p>
    <w:p w14:paraId="39BC5638" w14:textId="77777777" w:rsidR="00660E67" w:rsidRPr="004E2938" w:rsidRDefault="00660E67" w:rsidP="00660E67">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sidRPr="004E2938">
        <w:rPr>
          <w:rFonts w:ascii="Times New Roman" w:eastAsia="Times New Roman" w:hAnsi="Times New Roman" w:cs="Times New Roman"/>
          <w:b/>
          <w:bCs/>
          <w:color w:val="000000"/>
          <w:sz w:val="24"/>
          <w:szCs w:val="24"/>
        </w:rPr>
        <w:t>Collaborator on the projects:</w:t>
      </w:r>
    </w:p>
    <w:p w14:paraId="296227EE" w14:textId="77777777" w:rsidR="00660E67" w:rsidRDefault="00660E67" w:rsidP="000F02B2">
      <w:pPr>
        <w:spacing w:after="0" w:line="240" w:lineRule="auto"/>
        <w:jc w:val="both"/>
        <w:rPr>
          <w:rFonts w:ascii="Times New Roman" w:hAnsi="Times New Roman" w:cs="Times New Roman"/>
          <w:sz w:val="24"/>
          <w:szCs w:val="24"/>
        </w:rPr>
      </w:pPr>
    </w:p>
    <w:p w14:paraId="2CF0B336" w14:textId="09C3FE5F" w:rsidR="004E2938" w:rsidRPr="00022DA0" w:rsidRDefault="004E2938" w:rsidP="00022DA0">
      <w:pPr>
        <w:pStyle w:val="ListParagraph"/>
        <w:numPr>
          <w:ilvl w:val="0"/>
          <w:numId w:val="7"/>
        </w:numPr>
        <w:jc w:val="both"/>
        <w:rPr>
          <w:rFonts w:ascii="Times New Roman" w:hAnsi="Times New Roman" w:cs="Times New Roman"/>
          <w:sz w:val="24"/>
          <w:szCs w:val="24"/>
        </w:rPr>
      </w:pPr>
      <w:r w:rsidRPr="00022DA0">
        <w:rPr>
          <w:rFonts w:ascii="Times New Roman" w:hAnsi="Times New Roman" w:cs="Times New Roman"/>
          <w:sz w:val="24"/>
          <w:szCs w:val="24"/>
        </w:rPr>
        <w:t>2024.-2025.</w:t>
      </w:r>
      <w:r w:rsidR="00022DA0">
        <w:rPr>
          <w:rFonts w:ascii="Times New Roman" w:hAnsi="Times New Roman" w:cs="Times New Roman"/>
          <w:sz w:val="24"/>
          <w:szCs w:val="24"/>
        </w:rPr>
        <w:t xml:space="preserve"> </w:t>
      </w:r>
      <w:r w:rsidRPr="00022DA0">
        <w:rPr>
          <w:rFonts w:ascii="Times New Roman" w:hAnsi="Times New Roman" w:cs="Times New Roman"/>
          <w:sz w:val="24"/>
          <w:szCs w:val="24"/>
        </w:rPr>
        <w:t xml:space="preserve">Bilateral cooperation project in the field of science based on an international agreement with the Republic of Slovenia. (Project manager: PhD Hurija Džudžević-Čančar, full Professor. Financier: Public Agency for Risk Activities of the Republic of Slovenia/Ministry of Civil Affairs of Bosnia and Herzegovina </w:t>
      </w:r>
    </w:p>
    <w:p w14:paraId="476E8D7C" w14:textId="2E528E83" w:rsidR="004E2938" w:rsidRPr="00022DA0" w:rsidRDefault="004E2938" w:rsidP="00022DA0">
      <w:pPr>
        <w:pStyle w:val="ListParagraph"/>
        <w:numPr>
          <w:ilvl w:val="0"/>
          <w:numId w:val="7"/>
        </w:numPr>
        <w:jc w:val="both"/>
        <w:rPr>
          <w:rFonts w:ascii="Times New Roman" w:hAnsi="Times New Roman" w:cs="Times New Roman"/>
          <w:sz w:val="24"/>
          <w:szCs w:val="24"/>
        </w:rPr>
      </w:pPr>
      <w:r w:rsidRPr="00022DA0">
        <w:rPr>
          <w:rFonts w:ascii="Times New Roman" w:hAnsi="Times New Roman" w:cs="Times New Roman"/>
          <w:sz w:val="24"/>
          <w:szCs w:val="24"/>
        </w:rPr>
        <w:t>2024.-2025.</w:t>
      </w:r>
      <w:r w:rsidR="00022DA0">
        <w:rPr>
          <w:rFonts w:ascii="Times New Roman" w:hAnsi="Times New Roman" w:cs="Times New Roman"/>
          <w:sz w:val="24"/>
          <w:szCs w:val="24"/>
        </w:rPr>
        <w:t xml:space="preserve"> </w:t>
      </w:r>
      <w:r w:rsidRPr="00022DA0">
        <w:rPr>
          <w:rFonts w:ascii="Times New Roman" w:hAnsi="Times New Roman" w:cs="Times New Roman"/>
          <w:sz w:val="24"/>
          <w:szCs w:val="24"/>
        </w:rPr>
        <w:t>Bilateral cooperation project in the field of science based on an international agreement with the Republic of Serbia. Project manager: PhD Hurija Džudžević-Čančar, full Professor. Financier: Ministry of Civil Affairs of Bosnia and Herzegovina</w:t>
      </w:r>
    </w:p>
    <w:p w14:paraId="1CFA8D65" w14:textId="02373489" w:rsidR="004E2938" w:rsidRPr="00022DA0" w:rsidRDefault="004E2938" w:rsidP="00022DA0">
      <w:pPr>
        <w:pStyle w:val="ListParagraph"/>
        <w:numPr>
          <w:ilvl w:val="0"/>
          <w:numId w:val="7"/>
        </w:numPr>
        <w:jc w:val="both"/>
        <w:rPr>
          <w:rFonts w:ascii="Times New Roman" w:hAnsi="Times New Roman" w:cs="Times New Roman"/>
          <w:sz w:val="24"/>
          <w:szCs w:val="24"/>
        </w:rPr>
      </w:pPr>
      <w:r w:rsidRPr="00022DA0">
        <w:rPr>
          <w:rFonts w:ascii="Times New Roman" w:hAnsi="Times New Roman" w:cs="Times New Roman"/>
          <w:sz w:val="24"/>
          <w:szCs w:val="24"/>
        </w:rPr>
        <w:t>2023.-2025. „Erasmus + Key Action 1 – Mobility for learners and staff – Higher Education Student and Staff Mobility – Isparta (Turkiye) – Bosnia and Hezegovina“; University of Sarajevu – Faculty of Pharmacy – Isparta University of Applied Sciences (Project manager: PhD Hurija Džudžević-Čančar, full Professor)</w:t>
      </w:r>
    </w:p>
    <w:p w14:paraId="203CB471" w14:textId="709919DB" w:rsidR="0048668F" w:rsidRPr="00022DA0" w:rsidRDefault="004E2938" w:rsidP="00022DA0">
      <w:pPr>
        <w:pStyle w:val="ListParagraph"/>
        <w:numPr>
          <w:ilvl w:val="0"/>
          <w:numId w:val="7"/>
        </w:numPr>
        <w:jc w:val="both"/>
        <w:rPr>
          <w:rFonts w:ascii="Times New Roman" w:hAnsi="Times New Roman" w:cs="Times New Roman"/>
          <w:sz w:val="24"/>
          <w:szCs w:val="24"/>
        </w:rPr>
      </w:pPr>
      <w:r w:rsidRPr="00022DA0">
        <w:rPr>
          <w:rFonts w:ascii="Times New Roman" w:hAnsi="Times New Roman" w:cs="Times New Roman"/>
          <w:sz w:val="24"/>
          <w:szCs w:val="24"/>
        </w:rPr>
        <w:t xml:space="preserve">2019.-2022. „Erasmus + Key Action 1 – Mobility for learners and staff – Higher Education Student and Staff Mobility – </w:t>
      </w:r>
      <w:r w:rsidR="0048668F" w:rsidRPr="00022DA0">
        <w:rPr>
          <w:rFonts w:ascii="Times New Roman" w:hAnsi="Times New Roman" w:cs="Times New Roman"/>
          <w:sz w:val="24"/>
          <w:szCs w:val="24"/>
        </w:rPr>
        <w:t xml:space="preserve">Isparta (Turkiye) – Bosnia and Hezegovina“; University of Sarajevu – Faculty of Pharmacy </w:t>
      </w:r>
      <w:r w:rsidRPr="00022DA0">
        <w:rPr>
          <w:rFonts w:ascii="Times New Roman" w:hAnsi="Times New Roman" w:cs="Times New Roman"/>
          <w:sz w:val="24"/>
          <w:szCs w:val="24"/>
        </w:rPr>
        <w:t>– Isparta University of Applied Sciences (</w:t>
      </w:r>
      <w:r w:rsidR="0048668F" w:rsidRPr="00022DA0">
        <w:rPr>
          <w:rFonts w:ascii="Times New Roman" w:hAnsi="Times New Roman" w:cs="Times New Roman"/>
          <w:sz w:val="24"/>
          <w:szCs w:val="24"/>
        </w:rPr>
        <w:t>Project manager: PhD Hurija Džudžević-Čančar, full Professor)</w:t>
      </w:r>
    </w:p>
    <w:p w14:paraId="037DD988" w14:textId="25CF0954" w:rsidR="004E2938" w:rsidRPr="00022DA0" w:rsidRDefault="004E2938" w:rsidP="00022DA0">
      <w:pPr>
        <w:pStyle w:val="ListParagraph"/>
        <w:numPr>
          <w:ilvl w:val="0"/>
          <w:numId w:val="7"/>
        </w:numPr>
        <w:jc w:val="both"/>
        <w:rPr>
          <w:rFonts w:ascii="Times New Roman" w:hAnsi="Times New Roman" w:cs="Times New Roman"/>
          <w:sz w:val="24"/>
          <w:szCs w:val="24"/>
        </w:rPr>
      </w:pPr>
      <w:r w:rsidRPr="00022DA0">
        <w:rPr>
          <w:rFonts w:ascii="Times New Roman" w:hAnsi="Times New Roman" w:cs="Times New Roman"/>
          <w:sz w:val="24"/>
          <w:szCs w:val="24"/>
        </w:rPr>
        <w:t>2019.-2022. „Erasmus + Key Action 1 – Mobility for learners and staff – Higher Education Student and Staff Mobility – Slovakia-</w:t>
      </w:r>
      <w:r w:rsidR="0048668F" w:rsidRPr="00022DA0">
        <w:rPr>
          <w:rFonts w:ascii="Times New Roman" w:hAnsi="Times New Roman" w:cs="Times New Roman"/>
          <w:sz w:val="24"/>
          <w:szCs w:val="24"/>
        </w:rPr>
        <w:t xml:space="preserve"> Bosnia and Hezegovina University of Sarajevu – Faculty of Pharmacy -</w:t>
      </w:r>
      <w:r w:rsidRPr="00022DA0">
        <w:rPr>
          <w:rFonts w:ascii="Times New Roman" w:hAnsi="Times New Roman" w:cs="Times New Roman"/>
          <w:sz w:val="24"/>
          <w:szCs w:val="24"/>
        </w:rPr>
        <w:t xml:space="preserve"> Slovak University  of Technology in Bratislava (STU). (</w:t>
      </w:r>
      <w:r w:rsidR="0048668F" w:rsidRPr="00022DA0">
        <w:rPr>
          <w:rFonts w:ascii="Times New Roman" w:hAnsi="Times New Roman" w:cs="Times New Roman"/>
          <w:sz w:val="24"/>
          <w:szCs w:val="24"/>
        </w:rPr>
        <w:t>Project manager: PhD Hurija Džudžević-Čančar, full Professor</w:t>
      </w:r>
      <w:r w:rsidRPr="00022DA0">
        <w:rPr>
          <w:rFonts w:ascii="Times New Roman" w:hAnsi="Times New Roman" w:cs="Times New Roman"/>
          <w:sz w:val="24"/>
          <w:szCs w:val="24"/>
        </w:rPr>
        <w:t>)</w:t>
      </w:r>
    </w:p>
    <w:p w14:paraId="3B35B888" w14:textId="2C9AB862" w:rsidR="0048668F" w:rsidRPr="00022DA0" w:rsidRDefault="004E2938" w:rsidP="00022DA0">
      <w:pPr>
        <w:pStyle w:val="ListParagraph"/>
        <w:numPr>
          <w:ilvl w:val="0"/>
          <w:numId w:val="7"/>
        </w:numPr>
        <w:spacing w:after="0"/>
        <w:jc w:val="both"/>
        <w:rPr>
          <w:rFonts w:ascii="Times New Roman" w:hAnsi="Times New Roman" w:cs="Times New Roman"/>
          <w:sz w:val="24"/>
          <w:szCs w:val="24"/>
        </w:rPr>
      </w:pPr>
      <w:r w:rsidRPr="00022DA0">
        <w:rPr>
          <w:rFonts w:ascii="Times New Roman" w:hAnsi="Times New Roman" w:cs="Times New Roman"/>
          <w:sz w:val="24"/>
          <w:szCs w:val="24"/>
        </w:rPr>
        <w:t>2018.-2021.</w:t>
      </w:r>
      <w:r w:rsidR="00022DA0">
        <w:rPr>
          <w:rFonts w:ascii="Times New Roman" w:hAnsi="Times New Roman" w:cs="Times New Roman"/>
          <w:sz w:val="24"/>
          <w:szCs w:val="24"/>
        </w:rPr>
        <w:t xml:space="preserve"> </w:t>
      </w:r>
      <w:r w:rsidRPr="00022DA0">
        <w:rPr>
          <w:rFonts w:ascii="Times New Roman" w:hAnsi="Times New Roman" w:cs="Times New Roman"/>
          <w:sz w:val="24"/>
          <w:szCs w:val="24"/>
        </w:rPr>
        <w:t>„</w:t>
      </w:r>
      <w:r w:rsidR="0048668F" w:rsidRPr="00022DA0">
        <w:rPr>
          <w:rFonts w:ascii="Times New Roman" w:hAnsi="Times New Roman" w:cs="Times New Roman"/>
          <w:sz w:val="24"/>
          <w:szCs w:val="24"/>
        </w:rPr>
        <w:t>Determining the content of macro- and microelements in selected samples of wild and cultivated representatives of the genus Mentha from the territory of B</w:t>
      </w:r>
      <w:r w:rsidR="00AA7AE2" w:rsidRPr="00022DA0">
        <w:rPr>
          <w:rFonts w:ascii="Times New Roman" w:hAnsi="Times New Roman" w:cs="Times New Roman"/>
          <w:sz w:val="24"/>
          <w:szCs w:val="24"/>
        </w:rPr>
        <w:t>osnia and Herzegovina</w:t>
      </w:r>
      <w:r w:rsidR="0048668F" w:rsidRPr="00022DA0">
        <w:rPr>
          <w:rFonts w:ascii="Times New Roman" w:hAnsi="Times New Roman" w:cs="Times New Roman"/>
          <w:sz w:val="24"/>
          <w:szCs w:val="24"/>
        </w:rPr>
        <w:t>" Financier: Federal Ministry of Education and Science of Bosnia and Herzegovina (Project manager: PhD Saćira Mandal, full Professor)</w:t>
      </w:r>
    </w:p>
    <w:p w14:paraId="25E675A7" w14:textId="708E0631" w:rsidR="00C278AC" w:rsidRPr="00022DA0" w:rsidRDefault="004E2938" w:rsidP="00022DA0">
      <w:pPr>
        <w:pStyle w:val="ListParagraph"/>
        <w:numPr>
          <w:ilvl w:val="0"/>
          <w:numId w:val="7"/>
        </w:numPr>
        <w:jc w:val="both"/>
        <w:rPr>
          <w:rFonts w:ascii="Times New Roman" w:hAnsi="Times New Roman" w:cs="Times New Roman"/>
          <w:sz w:val="24"/>
          <w:szCs w:val="24"/>
        </w:rPr>
      </w:pPr>
      <w:r w:rsidRPr="00022DA0">
        <w:rPr>
          <w:rFonts w:ascii="Times New Roman" w:hAnsi="Times New Roman" w:cs="Times New Roman"/>
          <w:sz w:val="24"/>
          <w:szCs w:val="24"/>
        </w:rPr>
        <w:t>2017.-2021.</w:t>
      </w:r>
      <w:r w:rsidR="00022DA0">
        <w:rPr>
          <w:rFonts w:ascii="Times New Roman" w:hAnsi="Times New Roman" w:cs="Times New Roman"/>
          <w:sz w:val="24"/>
          <w:szCs w:val="24"/>
        </w:rPr>
        <w:t xml:space="preserve"> </w:t>
      </w:r>
      <w:r w:rsidR="00C278AC" w:rsidRPr="00022DA0">
        <w:rPr>
          <w:rFonts w:ascii="Times New Roman" w:hAnsi="Times New Roman" w:cs="Times New Roman"/>
          <w:sz w:val="24"/>
          <w:szCs w:val="24"/>
        </w:rPr>
        <w:t>Extraction and determination of antiproliferative, antioxidant and antimicrobial activity of blackthorn (</w:t>
      </w:r>
      <w:r w:rsidR="00C278AC" w:rsidRPr="00022DA0">
        <w:rPr>
          <w:rFonts w:ascii="Times New Roman" w:hAnsi="Times New Roman" w:cs="Times New Roman"/>
          <w:i/>
          <w:iCs/>
          <w:sz w:val="24"/>
          <w:szCs w:val="24"/>
        </w:rPr>
        <w:t>Prunus spinosa</w:t>
      </w:r>
      <w:r w:rsidR="00C278AC" w:rsidRPr="00022DA0">
        <w:rPr>
          <w:rFonts w:ascii="Times New Roman" w:hAnsi="Times New Roman" w:cs="Times New Roman"/>
          <w:sz w:val="24"/>
          <w:szCs w:val="24"/>
        </w:rPr>
        <w:t xml:space="preserve"> L.) flower, leaf and fruit extracts from Bosnia and Herzegovina" Financier: Federal Ministry of Education and Science of B</w:t>
      </w:r>
      <w:r w:rsidR="00AA7AE2" w:rsidRPr="00022DA0">
        <w:rPr>
          <w:rFonts w:ascii="Times New Roman" w:hAnsi="Times New Roman" w:cs="Times New Roman"/>
          <w:sz w:val="24"/>
          <w:szCs w:val="24"/>
        </w:rPr>
        <w:t>osnia and Hezegovina</w:t>
      </w:r>
      <w:r w:rsidR="00C278AC" w:rsidRPr="00022DA0">
        <w:rPr>
          <w:rFonts w:ascii="Times New Roman" w:hAnsi="Times New Roman" w:cs="Times New Roman"/>
          <w:sz w:val="24"/>
          <w:szCs w:val="24"/>
        </w:rPr>
        <w:t xml:space="preserve"> (Project manager: PhD Hurija Džudžević-Čančar, full Professor)</w:t>
      </w:r>
    </w:p>
    <w:p w14:paraId="223A65B7" w14:textId="4145FFF1" w:rsidR="00C278AC" w:rsidRPr="00022DA0" w:rsidRDefault="004E2938" w:rsidP="00022DA0">
      <w:pPr>
        <w:pStyle w:val="ListParagraph"/>
        <w:numPr>
          <w:ilvl w:val="0"/>
          <w:numId w:val="7"/>
        </w:numPr>
        <w:jc w:val="both"/>
        <w:rPr>
          <w:rFonts w:ascii="Times New Roman" w:hAnsi="Times New Roman" w:cs="Times New Roman"/>
          <w:sz w:val="24"/>
          <w:szCs w:val="24"/>
        </w:rPr>
      </w:pPr>
      <w:r w:rsidRPr="00022DA0">
        <w:rPr>
          <w:rFonts w:ascii="Times New Roman" w:hAnsi="Times New Roman" w:cs="Times New Roman"/>
          <w:sz w:val="24"/>
          <w:szCs w:val="24"/>
        </w:rPr>
        <w:lastRenderedPageBreak/>
        <w:t>2017.-2018.</w:t>
      </w:r>
      <w:r w:rsidR="00022DA0">
        <w:rPr>
          <w:rFonts w:ascii="Times New Roman" w:hAnsi="Times New Roman" w:cs="Times New Roman"/>
          <w:sz w:val="24"/>
          <w:szCs w:val="24"/>
        </w:rPr>
        <w:t xml:space="preserve"> </w:t>
      </w:r>
      <w:r w:rsidR="00C278AC" w:rsidRPr="00022DA0">
        <w:rPr>
          <w:rFonts w:ascii="Times New Roman" w:hAnsi="Times New Roman" w:cs="Times New Roman"/>
          <w:sz w:val="24"/>
          <w:szCs w:val="24"/>
        </w:rPr>
        <w:t>"Extraction, chemical characterization and antioxidant activity of blackthorn (</w:t>
      </w:r>
      <w:r w:rsidR="00C278AC" w:rsidRPr="00022DA0">
        <w:rPr>
          <w:rFonts w:ascii="Times New Roman" w:hAnsi="Times New Roman" w:cs="Times New Roman"/>
          <w:i/>
          <w:iCs/>
          <w:sz w:val="24"/>
          <w:szCs w:val="24"/>
        </w:rPr>
        <w:t>Prunus spinosa</w:t>
      </w:r>
      <w:r w:rsidR="00C278AC" w:rsidRPr="00022DA0">
        <w:rPr>
          <w:rFonts w:ascii="Times New Roman" w:hAnsi="Times New Roman" w:cs="Times New Roman"/>
          <w:sz w:val="24"/>
          <w:szCs w:val="24"/>
        </w:rPr>
        <w:t xml:space="preserve"> L.) flower, leaf and fruit essential oils from Bosnia and Herzegovina" Financier: Ministry of Education, Science and Youth of Sarajevo Canton (Project manager: PhD Hurija Džudžević-Čančar, full Professor)</w:t>
      </w:r>
    </w:p>
    <w:p w14:paraId="0BC806EB" w14:textId="4534666D" w:rsidR="002A0BC9" w:rsidRPr="00022DA0" w:rsidRDefault="004E2938" w:rsidP="00022DA0">
      <w:pPr>
        <w:pStyle w:val="ListParagraph"/>
        <w:numPr>
          <w:ilvl w:val="0"/>
          <w:numId w:val="7"/>
        </w:numPr>
        <w:jc w:val="both"/>
        <w:rPr>
          <w:rFonts w:ascii="Times New Roman" w:hAnsi="Times New Roman" w:cs="Times New Roman"/>
          <w:sz w:val="24"/>
          <w:szCs w:val="24"/>
        </w:rPr>
      </w:pPr>
      <w:r w:rsidRPr="00022DA0">
        <w:rPr>
          <w:rFonts w:ascii="Times New Roman" w:hAnsi="Times New Roman" w:cs="Times New Roman"/>
          <w:sz w:val="24"/>
          <w:szCs w:val="24"/>
        </w:rPr>
        <w:t>2017.-2021.</w:t>
      </w:r>
      <w:r w:rsidR="00022DA0">
        <w:rPr>
          <w:rFonts w:ascii="Times New Roman" w:hAnsi="Times New Roman" w:cs="Times New Roman"/>
          <w:sz w:val="24"/>
          <w:szCs w:val="24"/>
        </w:rPr>
        <w:t xml:space="preserve"> </w:t>
      </w:r>
      <w:r w:rsidR="002A0BC9" w:rsidRPr="00022DA0">
        <w:rPr>
          <w:rFonts w:ascii="Times New Roman" w:hAnsi="Times New Roman" w:cs="Times New Roman"/>
          <w:sz w:val="24"/>
          <w:szCs w:val="24"/>
        </w:rPr>
        <w:t>"Improvement of solubility and biological activity of 3-cinamoyl-4-hydroxycoumarin by inclusion complexation with hydrophilic B-cyclodextrin derivatives" Financier: Federal Ministry of Education and Science of B</w:t>
      </w:r>
      <w:r w:rsidR="00AA7AE2" w:rsidRPr="00022DA0">
        <w:rPr>
          <w:rFonts w:ascii="Times New Roman" w:hAnsi="Times New Roman" w:cs="Times New Roman"/>
          <w:sz w:val="24"/>
          <w:szCs w:val="24"/>
        </w:rPr>
        <w:t>osnia and Herzegovina</w:t>
      </w:r>
      <w:r w:rsidR="002A0BC9" w:rsidRPr="00022DA0">
        <w:rPr>
          <w:rFonts w:ascii="Times New Roman" w:hAnsi="Times New Roman" w:cs="Times New Roman"/>
          <w:sz w:val="24"/>
          <w:szCs w:val="24"/>
        </w:rPr>
        <w:t xml:space="preserve"> (Project manager: PhD Jasmina Hadžiabdić, full Professor)</w:t>
      </w:r>
    </w:p>
    <w:p w14:paraId="5F2FC45E" w14:textId="2202A709" w:rsidR="002A0BC9" w:rsidRPr="00022DA0" w:rsidRDefault="004E2938" w:rsidP="00022DA0">
      <w:pPr>
        <w:pStyle w:val="ListParagraph"/>
        <w:numPr>
          <w:ilvl w:val="0"/>
          <w:numId w:val="7"/>
        </w:numPr>
        <w:jc w:val="both"/>
        <w:rPr>
          <w:rFonts w:ascii="Times New Roman" w:hAnsi="Times New Roman" w:cs="Times New Roman"/>
          <w:sz w:val="24"/>
          <w:szCs w:val="24"/>
        </w:rPr>
      </w:pPr>
      <w:r w:rsidRPr="00022DA0">
        <w:rPr>
          <w:rFonts w:ascii="Times New Roman" w:hAnsi="Times New Roman" w:cs="Times New Roman"/>
          <w:sz w:val="24"/>
          <w:szCs w:val="24"/>
        </w:rPr>
        <w:t xml:space="preserve">2015.-2016. </w:t>
      </w:r>
      <w:r w:rsidR="002A0BC9" w:rsidRPr="00022DA0">
        <w:rPr>
          <w:rFonts w:ascii="Times New Roman" w:hAnsi="Times New Roman" w:cs="Times New Roman"/>
          <w:sz w:val="24"/>
          <w:szCs w:val="24"/>
        </w:rPr>
        <w:t>"Investigation of the antioxidant status of plants used in nutrition from Bosnian market" Financier: Federal Ministry of Education and Science of (Project manager: PhD Aida Šapčanin, full Professor)</w:t>
      </w:r>
    </w:p>
    <w:p w14:paraId="0FF9E4CA" w14:textId="684E153B" w:rsidR="007150F2" w:rsidRPr="00022DA0" w:rsidRDefault="004E2938" w:rsidP="00022DA0">
      <w:pPr>
        <w:pStyle w:val="ListParagraph"/>
        <w:numPr>
          <w:ilvl w:val="0"/>
          <w:numId w:val="7"/>
        </w:numPr>
        <w:rPr>
          <w:rFonts w:ascii="Times New Roman" w:hAnsi="Times New Roman" w:cs="Times New Roman"/>
          <w:sz w:val="24"/>
          <w:szCs w:val="24"/>
        </w:rPr>
      </w:pPr>
      <w:r w:rsidRPr="00022DA0">
        <w:rPr>
          <w:rFonts w:ascii="Times New Roman" w:hAnsi="Times New Roman" w:cs="Times New Roman"/>
          <w:sz w:val="24"/>
          <w:szCs w:val="24"/>
        </w:rPr>
        <w:t>2015. -2016.</w:t>
      </w:r>
      <w:r w:rsidR="002A0BC9" w:rsidRPr="00022DA0">
        <w:rPr>
          <w:rFonts w:ascii="Times New Roman" w:hAnsi="Times New Roman" w:cs="Times New Roman"/>
          <w:sz w:val="24"/>
          <w:szCs w:val="24"/>
        </w:rPr>
        <w:t xml:space="preserve"> "Alternative methods for determination antibiotic residues in honey" Financier: Federal Ministry of Education and Science of </w:t>
      </w:r>
      <w:r w:rsidR="00AA7AE2" w:rsidRPr="00022DA0">
        <w:rPr>
          <w:rFonts w:ascii="Times New Roman" w:hAnsi="Times New Roman" w:cs="Times New Roman"/>
          <w:sz w:val="24"/>
          <w:szCs w:val="24"/>
        </w:rPr>
        <w:t>Bosnia and Herzegovina</w:t>
      </w:r>
      <w:r w:rsidR="002A0BC9" w:rsidRPr="00022DA0">
        <w:rPr>
          <w:rFonts w:ascii="Times New Roman" w:hAnsi="Times New Roman" w:cs="Times New Roman"/>
          <w:sz w:val="24"/>
          <w:szCs w:val="24"/>
        </w:rPr>
        <w:t xml:space="preserve"> (Project manager: PhD Ervina Bečić, full Professor)</w:t>
      </w:r>
    </w:p>
    <w:p w14:paraId="5E579E6B" w14:textId="77777777" w:rsidR="00CE007D" w:rsidRPr="00047E5E" w:rsidRDefault="00CE007D" w:rsidP="007932D3">
      <w:pPr>
        <w:pStyle w:val="ListParagraph"/>
        <w:spacing w:after="0" w:line="240" w:lineRule="auto"/>
        <w:jc w:val="both"/>
        <w:rPr>
          <w:rFonts w:ascii="Times New Roman" w:hAnsi="Times New Roman" w:cs="Times New Roman"/>
          <w:sz w:val="24"/>
          <w:szCs w:val="24"/>
        </w:rPr>
      </w:pPr>
    </w:p>
    <w:p w14:paraId="62655E96" w14:textId="77777777" w:rsidR="008E1CC1" w:rsidRDefault="007150F2" w:rsidP="007932D3">
      <w:pPr>
        <w:spacing w:after="0"/>
        <w:rPr>
          <w:rFonts w:ascii="Times New Roman" w:hAnsi="Times New Roman" w:cs="Times New Roman"/>
          <w:b/>
          <w:sz w:val="24"/>
          <w:szCs w:val="24"/>
        </w:rPr>
      </w:pPr>
      <w:r w:rsidRPr="00047E5E">
        <w:rPr>
          <w:rFonts w:ascii="Times New Roman" w:hAnsi="Times New Roman" w:cs="Times New Roman"/>
          <w:b/>
          <w:sz w:val="24"/>
          <w:szCs w:val="24"/>
        </w:rPr>
        <w:t>Selected publications</w:t>
      </w:r>
      <w:r w:rsidR="008E1CC1" w:rsidRPr="00047E5E">
        <w:rPr>
          <w:rFonts w:ascii="Times New Roman" w:hAnsi="Times New Roman" w:cs="Times New Roman"/>
          <w:b/>
          <w:sz w:val="24"/>
          <w:szCs w:val="24"/>
        </w:rPr>
        <w:t>:</w:t>
      </w:r>
    </w:p>
    <w:p w14:paraId="2529F779" w14:textId="77777777" w:rsidR="00633C8F" w:rsidRPr="00047E5E" w:rsidRDefault="00633C8F" w:rsidP="000F02B2">
      <w:pPr>
        <w:spacing w:after="0" w:line="240" w:lineRule="auto"/>
        <w:rPr>
          <w:rFonts w:ascii="Times New Roman" w:hAnsi="Times New Roman" w:cs="Times New Roman"/>
          <w:b/>
          <w:sz w:val="24"/>
          <w:szCs w:val="24"/>
        </w:rPr>
      </w:pPr>
    </w:p>
    <w:p w14:paraId="6F727A26" w14:textId="7D2C3CC9" w:rsidR="00633C8F" w:rsidRPr="000F02B2" w:rsidRDefault="00633C8F" w:rsidP="000F02B2">
      <w:pPr>
        <w:pStyle w:val="ListParagraph"/>
        <w:numPr>
          <w:ilvl w:val="0"/>
          <w:numId w:val="4"/>
        </w:numPr>
        <w:ind w:left="360"/>
        <w:jc w:val="both"/>
        <w:rPr>
          <w:rFonts w:ascii="Times New Roman" w:hAnsi="Times New Roman" w:cs="Times New Roman"/>
          <w:bCs/>
          <w:sz w:val="24"/>
          <w:szCs w:val="24"/>
        </w:rPr>
      </w:pPr>
      <w:r w:rsidRPr="00633C8F">
        <w:rPr>
          <w:rFonts w:ascii="Times New Roman" w:hAnsi="Times New Roman" w:cs="Times New Roman"/>
          <w:bCs/>
          <w:sz w:val="24"/>
          <w:szCs w:val="24"/>
        </w:rPr>
        <w:t xml:space="preserve">Džudžević-Čančar H., Dedić-Mahmutović A., Alispahić A., Špánik I.. (2024). Validation of an Isocratic HPLC Method for Simultaneous Estimation of Major Phytosterols in Prunus spinosa L. Extracts, Acta Chim. Slov.,71, 325–333. </w:t>
      </w:r>
      <w:hyperlink r:id="rId6" w:history="1">
        <w:r w:rsidR="000F02B2" w:rsidRPr="00B507C1">
          <w:rPr>
            <w:rStyle w:val="Hyperlink"/>
            <w:rFonts w:ascii="Times New Roman" w:hAnsi="Times New Roman" w:cs="Times New Roman"/>
            <w:bCs/>
            <w:sz w:val="24"/>
            <w:szCs w:val="24"/>
          </w:rPr>
          <w:t>https://doi.org/10.17344/acsi.2023.8196</w:t>
        </w:r>
      </w:hyperlink>
      <w:r w:rsidR="000F02B2">
        <w:rPr>
          <w:rFonts w:ascii="Times New Roman" w:hAnsi="Times New Roman" w:cs="Times New Roman"/>
          <w:bCs/>
          <w:sz w:val="24"/>
          <w:szCs w:val="24"/>
        </w:rPr>
        <w:t xml:space="preserve"> </w:t>
      </w:r>
      <w:r w:rsidRPr="000F02B2">
        <w:rPr>
          <w:rFonts w:ascii="Times New Roman" w:hAnsi="Times New Roman" w:cs="Times New Roman"/>
          <w:bCs/>
          <w:sz w:val="24"/>
          <w:szCs w:val="24"/>
        </w:rPr>
        <w:t xml:space="preserve"> </w:t>
      </w:r>
    </w:p>
    <w:p w14:paraId="15C503B6" w14:textId="77777777" w:rsidR="00633C8F" w:rsidRPr="00633C8F" w:rsidRDefault="00633C8F" w:rsidP="000F02B2">
      <w:pPr>
        <w:pStyle w:val="ListParagraph"/>
        <w:spacing w:line="240" w:lineRule="auto"/>
        <w:jc w:val="both"/>
        <w:rPr>
          <w:rFonts w:ascii="Times New Roman" w:hAnsi="Times New Roman" w:cs="Times New Roman"/>
          <w:bCs/>
          <w:sz w:val="24"/>
          <w:szCs w:val="24"/>
        </w:rPr>
      </w:pPr>
    </w:p>
    <w:p w14:paraId="71888B63" w14:textId="77777777" w:rsidR="000F02B2" w:rsidRDefault="00633C8F" w:rsidP="000F02B2">
      <w:pPr>
        <w:pStyle w:val="ListParagraph"/>
        <w:numPr>
          <w:ilvl w:val="0"/>
          <w:numId w:val="4"/>
        </w:numPr>
        <w:spacing w:after="0"/>
        <w:ind w:left="360"/>
        <w:jc w:val="both"/>
        <w:rPr>
          <w:rFonts w:ascii="Times New Roman" w:hAnsi="Times New Roman" w:cs="Times New Roman"/>
          <w:bCs/>
          <w:sz w:val="24"/>
          <w:szCs w:val="24"/>
        </w:rPr>
      </w:pPr>
      <w:r w:rsidRPr="00633C8F">
        <w:rPr>
          <w:rFonts w:ascii="Times New Roman" w:hAnsi="Times New Roman" w:cs="Times New Roman"/>
          <w:bCs/>
          <w:sz w:val="24"/>
          <w:szCs w:val="24"/>
        </w:rPr>
        <w:t>Dedić A., Džudžević-Čančar H., Stanojković T., Roje M., Damjanović A., Alispahić A., Jerković-Mujkić A. (2023). HPLC Analysis of Phytosterols in Prunus spinosa L. Extracts and Their Antiproliferative Activity on Prostate Cancer Cell Lines, Kemija u industriji, 72 (5-6), 323−330</w:t>
      </w:r>
    </w:p>
    <w:p w14:paraId="2FE164C1" w14:textId="2089BE93" w:rsidR="00633C8F" w:rsidRPr="000F02B2" w:rsidRDefault="000F02B2" w:rsidP="000F02B2">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hyperlink r:id="rId7" w:history="1">
        <w:r w:rsidRPr="00B507C1">
          <w:rPr>
            <w:rStyle w:val="Hyperlink"/>
            <w:rFonts w:ascii="Times New Roman" w:hAnsi="Times New Roman" w:cs="Times New Roman"/>
            <w:bCs/>
            <w:sz w:val="24"/>
            <w:szCs w:val="24"/>
          </w:rPr>
          <w:t>https://doi.org/10.15255/KUI.2022.077</w:t>
        </w:r>
      </w:hyperlink>
      <w:r>
        <w:rPr>
          <w:rFonts w:ascii="Times New Roman" w:hAnsi="Times New Roman" w:cs="Times New Roman"/>
          <w:bCs/>
          <w:sz w:val="24"/>
          <w:szCs w:val="24"/>
        </w:rPr>
        <w:t xml:space="preserve"> </w:t>
      </w:r>
      <w:r w:rsidR="00633C8F" w:rsidRPr="000F02B2">
        <w:rPr>
          <w:rFonts w:ascii="Times New Roman" w:hAnsi="Times New Roman" w:cs="Times New Roman"/>
          <w:bCs/>
          <w:sz w:val="24"/>
          <w:szCs w:val="24"/>
        </w:rPr>
        <w:t xml:space="preserve"> </w:t>
      </w:r>
    </w:p>
    <w:p w14:paraId="74E308B7" w14:textId="77777777" w:rsidR="00633C8F" w:rsidRPr="00633C8F" w:rsidRDefault="00633C8F" w:rsidP="000F02B2">
      <w:pPr>
        <w:pStyle w:val="ListParagraph"/>
        <w:spacing w:line="240" w:lineRule="auto"/>
        <w:jc w:val="both"/>
        <w:rPr>
          <w:rFonts w:ascii="Times New Roman" w:hAnsi="Times New Roman" w:cs="Times New Roman"/>
          <w:bCs/>
          <w:sz w:val="24"/>
          <w:szCs w:val="24"/>
        </w:rPr>
      </w:pPr>
    </w:p>
    <w:p w14:paraId="44D2550F" w14:textId="02A534D0" w:rsidR="00633C8F" w:rsidRPr="00633C8F" w:rsidRDefault="00633C8F" w:rsidP="000F02B2">
      <w:pPr>
        <w:pStyle w:val="ListParagraph"/>
        <w:numPr>
          <w:ilvl w:val="0"/>
          <w:numId w:val="4"/>
        </w:numPr>
        <w:ind w:left="360"/>
        <w:jc w:val="both"/>
        <w:rPr>
          <w:rFonts w:ascii="Times New Roman" w:hAnsi="Times New Roman" w:cs="Times New Roman"/>
          <w:bCs/>
          <w:sz w:val="24"/>
          <w:szCs w:val="24"/>
        </w:rPr>
      </w:pPr>
      <w:r w:rsidRPr="00633C8F">
        <w:rPr>
          <w:rFonts w:ascii="Times New Roman" w:hAnsi="Times New Roman" w:cs="Times New Roman"/>
          <w:bCs/>
          <w:sz w:val="24"/>
          <w:szCs w:val="24"/>
        </w:rPr>
        <w:t>Boškailo E., Džudžević-Čančar H., Dedić A., Marijanović Z., Alispahić A., Čančar I. F.,</w:t>
      </w:r>
      <w:r w:rsidR="000F02B2">
        <w:rPr>
          <w:rFonts w:ascii="Times New Roman" w:hAnsi="Times New Roman" w:cs="Times New Roman"/>
          <w:bCs/>
          <w:sz w:val="24"/>
          <w:szCs w:val="24"/>
        </w:rPr>
        <w:t xml:space="preserve"> </w:t>
      </w:r>
      <w:r w:rsidRPr="00633C8F">
        <w:rPr>
          <w:rFonts w:ascii="Times New Roman" w:hAnsi="Times New Roman" w:cs="Times New Roman"/>
          <w:bCs/>
          <w:sz w:val="24"/>
          <w:szCs w:val="24"/>
        </w:rPr>
        <w:t xml:space="preserve">Vidic D., Jerković I. (2023). Clinopodium nepeta (L.) Kuntze from Bosnia and Herzegovina: Chemical Characterisation of Headspace and Essential Oil of Fresh and Dried Samples, Records of natural products, 17:2, 300-311  </w:t>
      </w:r>
      <w:hyperlink r:id="rId8" w:history="1">
        <w:r w:rsidR="000F02B2" w:rsidRPr="00B507C1">
          <w:rPr>
            <w:rStyle w:val="Hyperlink"/>
            <w:rFonts w:ascii="Times New Roman" w:hAnsi="Times New Roman" w:cs="Times New Roman"/>
            <w:bCs/>
            <w:sz w:val="24"/>
            <w:szCs w:val="24"/>
          </w:rPr>
          <w:t>http://doi.org/10.25135/rnp.357.2207.2504</w:t>
        </w:r>
      </w:hyperlink>
      <w:r w:rsidR="000F02B2">
        <w:rPr>
          <w:rFonts w:ascii="Times New Roman" w:hAnsi="Times New Roman" w:cs="Times New Roman"/>
          <w:bCs/>
          <w:sz w:val="24"/>
          <w:szCs w:val="24"/>
        </w:rPr>
        <w:t xml:space="preserve"> </w:t>
      </w:r>
      <w:r w:rsidRPr="00633C8F">
        <w:rPr>
          <w:rFonts w:ascii="Times New Roman" w:hAnsi="Times New Roman" w:cs="Times New Roman"/>
          <w:bCs/>
          <w:sz w:val="24"/>
          <w:szCs w:val="24"/>
        </w:rPr>
        <w:t xml:space="preserve"> </w:t>
      </w:r>
    </w:p>
    <w:p w14:paraId="5415EE99" w14:textId="77777777" w:rsidR="00633C8F" w:rsidRPr="00633C8F" w:rsidRDefault="00633C8F" w:rsidP="000F02B2">
      <w:pPr>
        <w:pStyle w:val="ListParagraph"/>
        <w:spacing w:line="240" w:lineRule="auto"/>
        <w:jc w:val="both"/>
        <w:rPr>
          <w:rFonts w:ascii="Times New Roman" w:hAnsi="Times New Roman" w:cs="Times New Roman"/>
          <w:bCs/>
          <w:sz w:val="24"/>
          <w:szCs w:val="24"/>
        </w:rPr>
      </w:pPr>
    </w:p>
    <w:p w14:paraId="686F4EBA" w14:textId="77777777" w:rsidR="00633C8F" w:rsidRPr="00633C8F" w:rsidRDefault="00633C8F" w:rsidP="000F02B2">
      <w:pPr>
        <w:pStyle w:val="ListParagraph"/>
        <w:numPr>
          <w:ilvl w:val="0"/>
          <w:numId w:val="4"/>
        </w:numPr>
        <w:tabs>
          <w:tab w:val="left" w:pos="630"/>
        </w:tabs>
        <w:ind w:left="360"/>
        <w:jc w:val="both"/>
        <w:rPr>
          <w:rFonts w:ascii="Times New Roman" w:hAnsi="Times New Roman" w:cs="Times New Roman"/>
          <w:bCs/>
          <w:sz w:val="24"/>
          <w:szCs w:val="24"/>
        </w:rPr>
      </w:pPr>
      <w:r w:rsidRPr="00633C8F">
        <w:rPr>
          <w:rFonts w:ascii="Times New Roman" w:hAnsi="Times New Roman" w:cs="Times New Roman"/>
          <w:bCs/>
          <w:sz w:val="24"/>
          <w:szCs w:val="24"/>
        </w:rPr>
        <w:t xml:space="preserve">Dzužević-Čančar H., Alispahić A., Dedić A., Muratović S., Ajanović A., Durić K., Čančar I. F. (2022). Antioxidant activity of commonly consumed fruits grown in Bosnia and Herzegovina and its relation with phenolics, flavonoids and anthocyanins content, Ponte Academic Journal, 78, 5, 39-47 </w:t>
      </w:r>
    </w:p>
    <w:p w14:paraId="112C2C09" w14:textId="34DC9B82" w:rsidR="00633C8F" w:rsidRPr="00633C8F" w:rsidRDefault="000F02B2" w:rsidP="000F02B2">
      <w:pPr>
        <w:pStyle w:val="ListParagraph"/>
        <w:ind w:left="360"/>
        <w:jc w:val="both"/>
        <w:rPr>
          <w:rFonts w:ascii="Times New Roman" w:hAnsi="Times New Roman" w:cs="Times New Roman"/>
          <w:bCs/>
          <w:sz w:val="24"/>
          <w:szCs w:val="24"/>
        </w:rPr>
      </w:pPr>
      <w:hyperlink r:id="rId9" w:history="1">
        <w:r w:rsidRPr="00B507C1">
          <w:rPr>
            <w:rStyle w:val="Hyperlink"/>
            <w:rFonts w:ascii="Times New Roman" w:hAnsi="Times New Roman" w:cs="Times New Roman"/>
            <w:bCs/>
            <w:sz w:val="24"/>
            <w:szCs w:val="24"/>
          </w:rPr>
          <w:t>https://doi.org/10.21506/j.ponte.2022.5.4</w:t>
        </w:r>
      </w:hyperlink>
      <w:r>
        <w:rPr>
          <w:rFonts w:ascii="Times New Roman" w:hAnsi="Times New Roman" w:cs="Times New Roman"/>
          <w:bCs/>
          <w:sz w:val="24"/>
          <w:szCs w:val="24"/>
        </w:rPr>
        <w:t xml:space="preserve"> </w:t>
      </w:r>
      <w:r w:rsidR="00633C8F" w:rsidRPr="00633C8F">
        <w:rPr>
          <w:rFonts w:ascii="Times New Roman" w:hAnsi="Times New Roman" w:cs="Times New Roman"/>
          <w:bCs/>
          <w:sz w:val="24"/>
          <w:szCs w:val="24"/>
        </w:rPr>
        <w:t xml:space="preserve"> </w:t>
      </w:r>
    </w:p>
    <w:p w14:paraId="66A20F69" w14:textId="77777777" w:rsidR="00633C8F" w:rsidRPr="00633C8F" w:rsidRDefault="00633C8F" w:rsidP="000F02B2">
      <w:pPr>
        <w:pStyle w:val="ListParagraph"/>
        <w:spacing w:line="240" w:lineRule="auto"/>
        <w:jc w:val="both"/>
        <w:rPr>
          <w:rFonts w:ascii="Times New Roman" w:hAnsi="Times New Roman" w:cs="Times New Roman"/>
          <w:bCs/>
          <w:sz w:val="24"/>
          <w:szCs w:val="24"/>
        </w:rPr>
      </w:pPr>
    </w:p>
    <w:p w14:paraId="3D218187" w14:textId="67E2243E" w:rsidR="00633C8F" w:rsidRPr="000F02B2" w:rsidRDefault="00633C8F" w:rsidP="000F02B2">
      <w:pPr>
        <w:pStyle w:val="ListParagraph"/>
        <w:numPr>
          <w:ilvl w:val="0"/>
          <w:numId w:val="4"/>
        </w:numPr>
        <w:ind w:left="360"/>
        <w:jc w:val="both"/>
        <w:rPr>
          <w:rFonts w:ascii="Times New Roman" w:hAnsi="Times New Roman" w:cs="Times New Roman"/>
          <w:bCs/>
          <w:sz w:val="24"/>
          <w:szCs w:val="24"/>
        </w:rPr>
      </w:pPr>
      <w:r w:rsidRPr="000F02B2">
        <w:rPr>
          <w:rFonts w:ascii="Times New Roman" w:hAnsi="Times New Roman" w:cs="Times New Roman"/>
          <w:bCs/>
          <w:sz w:val="24"/>
          <w:szCs w:val="24"/>
        </w:rPr>
        <w:t xml:space="preserve">Dedić A., Džudžević Čančar H., Alispahić A., Tahirović I., Muratović E. (2021). In-vitro antioxidant and antimicrobial activity of aerial parts of Prunus spinosa L. growing wild in Bosnia and Herzegovina, International Journal of Pharmaceutical Sciences and Research,12 (7), 3643-53. </w:t>
      </w:r>
      <w:hyperlink r:id="rId10" w:history="1">
        <w:r w:rsidR="000F02B2" w:rsidRPr="00B507C1">
          <w:rPr>
            <w:rStyle w:val="Hyperlink"/>
            <w:rFonts w:ascii="Times New Roman" w:hAnsi="Times New Roman" w:cs="Times New Roman"/>
            <w:bCs/>
            <w:sz w:val="24"/>
            <w:szCs w:val="24"/>
          </w:rPr>
          <w:t>https://doi.org/10.13040/IJPSR.0975-8232.12(7).3643-53</w:t>
        </w:r>
      </w:hyperlink>
      <w:r w:rsidR="000F02B2">
        <w:rPr>
          <w:rFonts w:ascii="Times New Roman" w:hAnsi="Times New Roman" w:cs="Times New Roman"/>
          <w:bCs/>
          <w:sz w:val="24"/>
          <w:szCs w:val="24"/>
        </w:rPr>
        <w:t xml:space="preserve"> </w:t>
      </w:r>
      <w:r w:rsidRPr="000F02B2">
        <w:rPr>
          <w:rFonts w:ascii="Times New Roman" w:hAnsi="Times New Roman" w:cs="Times New Roman"/>
          <w:bCs/>
          <w:sz w:val="24"/>
          <w:szCs w:val="24"/>
        </w:rPr>
        <w:t xml:space="preserve">  </w:t>
      </w:r>
      <w:r w:rsidR="000F02B2">
        <w:rPr>
          <w:rFonts w:ascii="Times New Roman" w:hAnsi="Times New Roman" w:cs="Times New Roman"/>
          <w:bCs/>
          <w:sz w:val="24"/>
          <w:szCs w:val="24"/>
        </w:rPr>
        <w:t xml:space="preserve"> </w:t>
      </w:r>
    </w:p>
    <w:p w14:paraId="4972EB37" w14:textId="77777777" w:rsidR="00633C8F" w:rsidRPr="00633C8F" w:rsidRDefault="00633C8F" w:rsidP="000F02B2">
      <w:pPr>
        <w:pStyle w:val="ListParagraph"/>
        <w:numPr>
          <w:ilvl w:val="0"/>
          <w:numId w:val="4"/>
        </w:numPr>
        <w:ind w:left="360"/>
        <w:jc w:val="both"/>
        <w:rPr>
          <w:rFonts w:ascii="Times New Roman" w:hAnsi="Times New Roman" w:cs="Times New Roman"/>
          <w:bCs/>
          <w:sz w:val="24"/>
          <w:szCs w:val="24"/>
        </w:rPr>
      </w:pPr>
      <w:r w:rsidRPr="00633C8F">
        <w:rPr>
          <w:rFonts w:ascii="Times New Roman" w:hAnsi="Times New Roman" w:cs="Times New Roman"/>
          <w:bCs/>
          <w:sz w:val="24"/>
          <w:szCs w:val="24"/>
        </w:rPr>
        <w:lastRenderedPageBreak/>
        <w:t xml:space="preserve">Mandal Š., Alispahić A., Dedić A., Džudžević Čančar H. (2019). Spectrophotometric determination of magnesiun oxide content in supplements of magnesium, Kem. Ind. 68 (5-6): 197–200 </w:t>
      </w:r>
    </w:p>
    <w:p w14:paraId="58B66848" w14:textId="0D9E9FC0" w:rsidR="00633C8F" w:rsidRPr="00633C8F" w:rsidRDefault="000F02B2" w:rsidP="000F02B2">
      <w:pPr>
        <w:pStyle w:val="ListParagraph"/>
        <w:ind w:left="450" w:hanging="90"/>
        <w:jc w:val="both"/>
        <w:rPr>
          <w:rFonts w:ascii="Times New Roman" w:hAnsi="Times New Roman" w:cs="Times New Roman"/>
          <w:bCs/>
          <w:sz w:val="24"/>
          <w:szCs w:val="24"/>
        </w:rPr>
      </w:pPr>
      <w:hyperlink r:id="rId11" w:history="1">
        <w:r w:rsidRPr="00B507C1">
          <w:rPr>
            <w:rStyle w:val="Hyperlink"/>
            <w:rFonts w:ascii="Times New Roman" w:hAnsi="Times New Roman" w:cs="Times New Roman"/>
            <w:bCs/>
            <w:sz w:val="24"/>
            <w:szCs w:val="24"/>
          </w:rPr>
          <w:t>https://doi.org/10.15255/KUI.2018.046</w:t>
        </w:r>
      </w:hyperlink>
      <w:r>
        <w:rPr>
          <w:rFonts w:ascii="Times New Roman" w:hAnsi="Times New Roman" w:cs="Times New Roman"/>
          <w:bCs/>
          <w:sz w:val="24"/>
          <w:szCs w:val="24"/>
        </w:rPr>
        <w:t xml:space="preserve"> </w:t>
      </w:r>
      <w:r w:rsidR="00633C8F" w:rsidRPr="00633C8F">
        <w:rPr>
          <w:rFonts w:ascii="Times New Roman" w:hAnsi="Times New Roman" w:cs="Times New Roman"/>
          <w:bCs/>
          <w:sz w:val="24"/>
          <w:szCs w:val="24"/>
        </w:rPr>
        <w:t xml:space="preserve"> </w:t>
      </w:r>
    </w:p>
    <w:p w14:paraId="68CB810C" w14:textId="77777777" w:rsidR="00633C8F" w:rsidRPr="00633C8F" w:rsidRDefault="00633C8F" w:rsidP="000F02B2">
      <w:pPr>
        <w:pStyle w:val="ListParagraph"/>
        <w:spacing w:line="240" w:lineRule="auto"/>
        <w:jc w:val="both"/>
        <w:rPr>
          <w:rFonts w:ascii="Times New Roman" w:hAnsi="Times New Roman" w:cs="Times New Roman"/>
          <w:bCs/>
          <w:sz w:val="24"/>
          <w:szCs w:val="24"/>
        </w:rPr>
      </w:pPr>
    </w:p>
    <w:p w14:paraId="6222A2F7" w14:textId="77777777" w:rsidR="00633C8F" w:rsidRPr="00633C8F" w:rsidRDefault="00633C8F" w:rsidP="000F02B2">
      <w:pPr>
        <w:pStyle w:val="ListParagraph"/>
        <w:numPr>
          <w:ilvl w:val="0"/>
          <w:numId w:val="4"/>
        </w:numPr>
        <w:ind w:left="360"/>
        <w:jc w:val="both"/>
        <w:rPr>
          <w:rFonts w:ascii="Times New Roman" w:hAnsi="Times New Roman" w:cs="Times New Roman"/>
          <w:bCs/>
          <w:sz w:val="24"/>
          <w:szCs w:val="24"/>
        </w:rPr>
      </w:pPr>
      <w:r w:rsidRPr="00633C8F">
        <w:rPr>
          <w:rFonts w:ascii="Times New Roman" w:hAnsi="Times New Roman" w:cs="Times New Roman"/>
          <w:bCs/>
          <w:sz w:val="24"/>
          <w:szCs w:val="24"/>
        </w:rPr>
        <w:t xml:space="preserve">Džudžević Čančar H., Dedić A, Alispahić A., Muratović S., Tahirović I. (2018). Chromatographic and spectroscopic characterisation of lycopene extracted from fresh and thermally processed tomate fruit. Research Journal of Pharmaceutical, Biological and Chemical Sciences; 9 (6): 1094-1102 </w:t>
      </w:r>
    </w:p>
    <w:p w14:paraId="65D2D65D" w14:textId="77777777" w:rsidR="00633C8F" w:rsidRPr="00633C8F" w:rsidRDefault="00633C8F" w:rsidP="000F02B2">
      <w:pPr>
        <w:pStyle w:val="ListParagraph"/>
        <w:spacing w:line="240" w:lineRule="auto"/>
        <w:jc w:val="both"/>
        <w:rPr>
          <w:rFonts w:ascii="Times New Roman" w:hAnsi="Times New Roman" w:cs="Times New Roman"/>
          <w:bCs/>
          <w:sz w:val="24"/>
          <w:szCs w:val="24"/>
        </w:rPr>
      </w:pPr>
    </w:p>
    <w:p w14:paraId="3DDEC31D" w14:textId="5C43E296" w:rsidR="000F02B2" w:rsidRDefault="00633C8F" w:rsidP="000F02B2">
      <w:pPr>
        <w:pStyle w:val="ListParagraph"/>
        <w:numPr>
          <w:ilvl w:val="0"/>
          <w:numId w:val="4"/>
        </w:numPr>
        <w:spacing w:after="0" w:line="240" w:lineRule="auto"/>
        <w:ind w:left="360"/>
        <w:jc w:val="both"/>
        <w:rPr>
          <w:rFonts w:ascii="Times New Roman" w:hAnsi="Times New Roman" w:cs="Times New Roman"/>
          <w:bCs/>
          <w:sz w:val="24"/>
          <w:szCs w:val="24"/>
        </w:rPr>
      </w:pPr>
      <w:r w:rsidRPr="00633C8F">
        <w:rPr>
          <w:rFonts w:ascii="Times New Roman" w:hAnsi="Times New Roman" w:cs="Times New Roman"/>
          <w:bCs/>
          <w:sz w:val="24"/>
          <w:szCs w:val="24"/>
        </w:rPr>
        <w:t xml:space="preserve">Alispahić A., Šapčanin, A., Salihović, M., Ramić, E., Dedić, A., Pazalja, M. (2015). Phenolic content and antioxidant activity of mushroom extracts from Bosnian market. Bulletin of the Chemists and Technologists of Bosnia and Herzegovina; 44: 5-8 </w:t>
      </w:r>
    </w:p>
    <w:p w14:paraId="62990408" w14:textId="77777777" w:rsidR="000F02B2" w:rsidRPr="000F02B2" w:rsidRDefault="000F02B2" w:rsidP="000F02B2">
      <w:pPr>
        <w:spacing w:after="0" w:line="240" w:lineRule="auto"/>
        <w:jc w:val="both"/>
        <w:rPr>
          <w:rFonts w:ascii="Times New Roman" w:hAnsi="Times New Roman" w:cs="Times New Roman"/>
          <w:bCs/>
          <w:sz w:val="24"/>
          <w:szCs w:val="24"/>
        </w:rPr>
      </w:pPr>
    </w:p>
    <w:p w14:paraId="638FA4C9" w14:textId="77777777" w:rsidR="00633C8F" w:rsidRPr="00633C8F" w:rsidRDefault="00633C8F" w:rsidP="000F02B2">
      <w:pPr>
        <w:pStyle w:val="ListParagraph"/>
        <w:numPr>
          <w:ilvl w:val="0"/>
          <w:numId w:val="4"/>
        </w:numPr>
        <w:ind w:left="360"/>
        <w:jc w:val="both"/>
        <w:rPr>
          <w:rFonts w:ascii="Times New Roman" w:hAnsi="Times New Roman" w:cs="Times New Roman"/>
          <w:bCs/>
          <w:sz w:val="24"/>
          <w:szCs w:val="24"/>
        </w:rPr>
      </w:pPr>
      <w:r w:rsidRPr="00633C8F">
        <w:rPr>
          <w:rFonts w:ascii="Times New Roman" w:hAnsi="Times New Roman" w:cs="Times New Roman"/>
          <w:bCs/>
          <w:sz w:val="24"/>
          <w:szCs w:val="24"/>
        </w:rPr>
        <w:t xml:space="preserve">Dedić A., Memić M., Sulejmanović J. (2015). Preconcentration of heavy metals on oxides of cerium and zirconium and their determination by FAAS. Der Chemica sinica; 6 (4): 51-56 </w:t>
      </w:r>
    </w:p>
    <w:p w14:paraId="18B1AF8E" w14:textId="77777777" w:rsidR="00633C8F" w:rsidRPr="00633C8F" w:rsidRDefault="00633C8F" w:rsidP="000F02B2">
      <w:pPr>
        <w:pStyle w:val="ListParagraph"/>
        <w:spacing w:line="240" w:lineRule="auto"/>
        <w:jc w:val="both"/>
        <w:rPr>
          <w:rFonts w:ascii="Times New Roman" w:hAnsi="Times New Roman" w:cs="Times New Roman"/>
          <w:bCs/>
          <w:sz w:val="24"/>
          <w:szCs w:val="24"/>
        </w:rPr>
      </w:pPr>
    </w:p>
    <w:p w14:paraId="73A889B7" w14:textId="77777777" w:rsidR="00633C8F" w:rsidRPr="00633C8F" w:rsidRDefault="00633C8F" w:rsidP="000F02B2">
      <w:pPr>
        <w:pStyle w:val="ListParagraph"/>
        <w:numPr>
          <w:ilvl w:val="0"/>
          <w:numId w:val="4"/>
        </w:numPr>
        <w:ind w:left="360"/>
        <w:jc w:val="both"/>
        <w:rPr>
          <w:rFonts w:ascii="Times New Roman" w:hAnsi="Times New Roman" w:cs="Times New Roman"/>
          <w:bCs/>
          <w:sz w:val="24"/>
          <w:szCs w:val="24"/>
        </w:rPr>
      </w:pPr>
      <w:r w:rsidRPr="00633C8F">
        <w:rPr>
          <w:rFonts w:ascii="Times New Roman" w:hAnsi="Times New Roman" w:cs="Times New Roman"/>
          <w:bCs/>
          <w:sz w:val="24"/>
          <w:szCs w:val="24"/>
        </w:rPr>
        <w:t xml:space="preserve">Salihović, M., Šapčanin, A., Pazalja, M., Alispahić, A., Dedić, A., Ramić, E. (2014). Determination of Caffeine in Different Comercialy Available Green and Black Teas. Bulletin of the Chemists and Technologists of Bosnia and Herzegovina; 43: 1-4 </w:t>
      </w:r>
    </w:p>
    <w:p w14:paraId="23B814FD" w14:textId="77777777" w:rsidR="00633C8F" w:rsidRPr="00633C8F" w:rsidRDefault="00633C8F" w:rsidP="000F02B2">
      <w:pPr>
        <w:pStyle w:val="ListParagraph"/>
        <w:spacing w:line="240" w:lineRule="auto"/>
        <w:jc w:val="both"/>
        <w:rPr>
          <w:rFonts w:ascii="Times New Roman" w:hAnsi="Times New Roman" w:cs="Times New Roman"/>
          <w:bCs/>
          <w:sz w:val="24"/>
          <w:szCs w:val="24"/>
        </w:rPr>
      </w:pPr>
    </w:p>
    <w:p w14:paraId="6809E9C7" w14:textId="77777777" w:rsidR="00633C8F" w:rsidRPr="00633C8F" w:rsidRDefault="00633C8F" w:rsidP="000F02B2">
      <w:pPr>
        <w:pStyle w:val="ListParagraph"/>
        <w:numPr>
          <w:ilvl w:val="0"/>
          <w:numId w:val="4"/>
        </w:numPr>
        <w:ind w:left="360"/>
        <w:jc w:val="both"/>
        <w:rPr>
          <w:rFonts w:ascii="Times New Roman" w:hAnsi="Times New Roman" w:cs="Times New Roman"/>
          <w:bCs/>
          <w:sz w:val="24"/>
          <w:szCs w:val="24"/>
        </w:rPr>
      </w:pPr>
      <w:r w:rsidRPr="00633C8F">
        <w:rPr>
          <w:rFonts w:ascii="Times New Roman" w:hAnsi="Times New Roman" w:cs="Times New Roman"/>
          <w:bCs/>
          <w:sz w:val="24"/>
          <w:szCs w:val="24"/>
        </w:rPr>
        <w:t xml:space="preserve">Salihović, M., Huseinović, Š., Špirtović-Halilović, S., Osmanović, A., Dedić, A., Ašimović, Z., Završnik, D. (2014). DFT Study and Biological Activity of Some Methylxanthines. Bulletin of the Chemists and Technologists of Bosnia and Herzegovina; 42: 31-36 </w:t>
      </w:r>
    </w:p>
    <w:p w14:paraId="5F5A5627" w14:textId="77777777" w:rsidR="00633C8F" w:rsidRPr="00633C8F" w:rsidRDefault="00633C8F" w:rsidP="00633C8F">
      <w:pPr>
        <w:pStyle w:val="ListParagraph"/>
        <w:jc w:val="both"/>
        <w:rPr>
          <w:rFonts w:ascii="Times New Roman" w:hAnsi="Times New Roman" w:cs="Times New Roman"/>
          <w:bCs/>
          <w:sz w:val="24"/>
          <w:szCs w:val="24"/>
        </w:rPr>
      </w:pPr>
    </w:p>
    <w:p w14:paraId="21C8ECED" w14:textId="77777777" w:rsidR="008E1CC1" w:rsidRPr="00047E5E" w:rsidRDefault="008E1CC1" w:rsidP="00633C8F">
      <w:pPr>
        <w:pStyle w:val="ListParagraph"/>
        <w:jc w:val="both"/>
        <w:rPr>
          <w:rFonts w:ascii="Times New Roman" w:hAnsi="Times New Roman" w:cs="Times New Roman"/>
          <w:b/>
          <w:sz w:val="24"/>
          <w:szCs w:val="24"/>
        </w:rPr>
      </w:pPr>
    </w:p>
    <w:sectPr w:rsidR="008E1CC1" w:rsidRPr="00047E5E" w:rsidSect="0048668F">
      <w:pgSz w:w="11906" w:h="16838"/>
      <w:pgMar w:top="1417" w:right="1417" w:bottom="1417" w:left="16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A1B"/>
    <w:multiLevelType w:val="hybridMultilevel"/>
    <w:tmpl w:val="3744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94AB1"/>
    <w:multiLevelType w:val="hybridMultilevel"/>
    <w:tmpl w:val="76B2266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176361B5"/>
    <w:multiLevelType w:val="hybridMultilevel"/>
    <w:tmpl w:val="DD6C1F4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27C85E72"/>
    <w:multiLevelType w:val="hybridMultilevel"/>
    <w:tmpl w:val="CB260FE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3C1E0787"/>
    <w:multiLevelType w:val="hybridMultilevel"/>
    <w:tmpl w:val="2006D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FA3444"/>
    <w:multiLevelType w:val="hybridMultilevel"/>
    <w:tmpl w:val="94343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77779F"/>
    <w:multiLevelType w:val="hybridMultilevel"/>
    <w:tmpl w:val="0708FBBE"/>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75CF5963"/>
    <w:multiLevelType w:val="hybridMultilevel"/>
    <w:tmpl w:val="DE5A9C7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16cid:durableId="1582058292">
    <w:abstractNumId w:val="7"/>
  </w:num>
  <w:num w:numId="2" w16cid:durableId="1452283097">
    <w:abstractNumId w:val="1"/>
  </w:num>
  <w:num w:numId="3" w16cid:durableId="1502164078">
    <w:abstractNumId w:val="2"/>
  </w:num>
  <w:num w:numId="4" w16cid:durableId="1348945368">
    <w:abstractNumId w:val="6"/>
  </w:num>
  <w:num w:numId="5" w16cid:durableId="904144242">
    <w:abstractNumId w:val="4"/>
  </w:num>
  <w:num w:numId="6" w16cid:durableId="1582370680">
    <w:abstractNumId w:val="3"/>
  </w:num>
  <w:num w:numId="7" w16cid:durableId="1779834738">
    <w:abstractNumId w:val="0"/>
  </w:num>
  <w:num w:numId="8" w16cid:durableId="15290986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5FCA"/>
    <w:rsid w:val="00022DA0"/>
    <w:rsid w:val="000441D8"/>
    <w:rsid w:val="00047E5E"/>
    <w:rsid w:val="000C3072"/>
    <w:rsid w:val="000E3646"/>
    <w:rsid w:val="000F02B2"/>
    <w:rsid w:val="001C4A6E"/>
    <w:rsid w:val="00266810"/>
    <w:rsid w:val="002A0BC9"/>
    <w:rsid w:val="00366B1C"/>
    <w:rsid w:val="003D1E5F"/>
    <w:rsid w:val="00472DF1"/>
    <w:rsid w:val="0048668F"/>
    <w:rsid w:val="004E2938"/>
    <w:rsid w:val="004E72C8"/>
    <w:rsid w:val="00593143"/>
    <w:rsid w:val="00622673"/>
    <w:rsid w:val="00633C8F"/>
    <w:rsid w:val="00660E67"/>
    <w:rsid w:val="006939F7"/>
    <w:rsid w:val="007150F2"/>
    <w:rsid w:val="00763FB4"/>
    <w:rsid w:val="007932D3"/>
    <w:rsid w:val="007D022D"/>
    <w:rsid w:val="007D5CAF"/>
    <w:rsid w:val="007F405A"/>
    <w:rsid w:val="008E1CC1"/>
    <w:rsid w:val="00957D1B"/>
    <w:rsid w:val="009C4BA6"/>
    <w:rsid w:val="00A03E1F"/>
    <w:rsid w:val="00A4269D"/>
    <w:rsid w:val="00A55FCA"/>
    <w:rsid w:val="00A81668"/>
    <w:rsid w:val="00AA7AE2"/>
    <w:rsid w:val="00AB763A"/>
    <w:rsid w:val="00AF3D00"/>
    <w:rsid w:val="00B06A90"/>
    <w:rsid w:val="00B71CD0"/>
    <w:rsid w:val="00C14680"/>
    <w:rsid w:val="00C278AC"/>
    <w:rsid w:val="00CE007D"/>
    <w:rsid w:val="00D14156"/>
    <w:rsid w:val="00E7120C"/>
    <w:rsid w:val="00F45EF9"/>
    <w:rsid w:val="00FD1C0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3CEB2"/>
  <w15:docId w15:val="{77DD4C7F-8FAE-4A59-9596-2010735A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FCA"/>
    <w:pPr>
      <w:ind w:left="720"/>
      <w:contextualSpacing/>
    </w:pPr>
  </w:style>
  <w:style w:type="paragraph" w:customStyle="1" w:styleId="Default">
    <w:name w:val="Default"/>
    <w:rsid w:val="00CE007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F02B2"/>
    <w:rPr>
      <w:color w:val="0000FF" w:themeColor="hyperlink"/>
      <w:u w:val="single"/>
    </w:rPr>
  </w:style>
  <w:style w:type="character" w:styleId="UnresolvedMention">
    <w:name w:val="Unresolved Mention"/>
    <w:basedOn w:val="DefaultParagraphFont"/>
    <w:uiPriority w:val="99"/>
    <w:semiHidden/>
    <w:unhideWhenUsed/>
    <w:rsid w:val="000F0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7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25135/rnp.357.2207.250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i.org/10.15255/KUI.2022.077"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7344/acsi.2023.8196" TargetMode="External"/><Relationship Id="rId11" Type="http://schemas.openxmlformats.org/officeDocument/2006/relationships/hyperlink" Target="https://doi.org/10.15255/KUI.2018.046" TargetMode="External"/><Relationship Id="rId5" Type="http://schemas.openxmlformats.org/officeDocument/2006/relationships/webSettings" Target="webSettings.xml"/><Relationship Id="rId10" Type="http://schemas.openxmlformats.org/officeDocument/2006/relationships/hyperlink" Target="https://doi.org/10.13040/IJPSR.0975-8232.12(7).3643-53" TargetMode="External"/><Relationship Id="rId4" Type="http://schemas.openxmlformats.org/officeDocument/2006/relationships/settings" Target="settings.xml"/><Relationship Id="rId9" Type="http://schemas.openxmlformats.org/officeDocument/2006/relationships/hyperlink" Target="https://doi.org/10.21506/j.ponte.2022.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D5907E6-B9BD-4F12-A433-63DDDDFCC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FFSA 2196</cp:lastModifiedBy>
  <cp:revision>24</cp:revision>
  <dcterms:created xsi:type="dcterms:W3CDTF">2019-11-29T13:38:00Z</dcterms:created>
  <dcterms:modified xsi:type="dcterms:W3CDTF">2025-01-14T10:24:00Z</dcterms:modified>
</cp:coreProperties>
</file>