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80C45" w14:textId="77777777" w:rsidR="00D17B02" w:rsidRPr="00AB4572" w:rsidRDefault="00D17B02" w:rsidP="00D17B02">
      <w:pPr>
        <w:rPr>
          <w:rFonts w:ascii="Times New Roman" w:hAnsi="Times New Roman" w:cs="Times New Roman"/>
          <w:b/>
          <w:sz w:val="24"/>
          <w:szCs w:val="24"/>
        </w:rPr>
      </w:pPr>
      <w:r w:rsidRPr="00AB4572">
        <w:rPr>
          <w:rFonts w:ascii="Times New Roman" w:hAnsi="Times New Roman" w:cs="Times New Roman"/>
          <w:b/>
          <w:sz w:val="24"/>
          <w:szCs w:val="24"/>
        </w:rPr>
        <w:t xml:space="preserve">IME I PREZIME: </w:t>
      </w:r>
      <w:r w:rsidR="00887628" w:rsidRPr="00AB4572">
        <w:rPr>
          <w:rFonts w:ascii="Times New Roman" w:hAnsi="Times New Roman" w:cs="Times New Roman"/>
          <w:b/>
          <w:sz w:val="24"/>
          <w:szCs w:val="24"/>
        </w:rPr>
        <w:t>Alema Dedić</w:t>
      </w:r>
    </w:p>
    <w:p w14:paraId="54AB67BD" w14:textId="77777777" w:rsidR="00D17B02" w:rsidRPr="00AB4572" w:rsidRDefault="00D17B02" w:rsidP="00D17B02">
      <w:pPr>
        <w:rPr>
          <w:rFonts w:ascii="Times New Roman" w:hAnsi="Times New Roman" w:cs="Times New Roman"/>
          <w:b/>
          <w:sz w:val="24"/>
          <w:szCs w:val="24"/>
        </w:rPr>
      </w:pPr>
      <w:r w:rsidRPr="00AB4572">
        <w:rPr>
          <w:rFonts w:ascii="Times New Roman" w:hAnsi="Times New Roman" w:cs="Times New Roman"/>
          <w:b/>
          <w:sz w:val="24"/>
          <w:szCs w:val="24"/>
        </w:rPr>
        <w:t>Radni staž</w:t>
      </w:r>
    </w:p>
    <w:p w14:paraId="0E8E8B0B" w14:textId="319EBD0C" w:rsidR="00AB4572" w:rsidRDefault="00AB4572" w:rsidP="00340C01">
      <w:pPr>
        <w:pStyle w:val="ListParagraph"/>
        <w:numPr>
          <w:ilvl w:val="0"/>
          <w:numId w:val="6"/>
        </w:numPr>
        <w:spacing w:after="0"/>
        <w:rPr>
          <w:rFonts w:ascii="Times New Roman" w:hAnsi="Times New Roman" w:cs="Times New Roman"/>
          <w:sz w:val="24"/>
          <w:szCs w:val="24"/>
        </w:rPr>
      </w:pPr>
      <w:r w:rsidRPr="00340C01">
        <w:rPr>
          <w:rFonts w:ascii="Times New Roman" w:hAnsi="Times New Roman" w:cs="Times New Roman"/>
          <w:sz w:val="24"/>
          <w:szCs w:val="24"/>
        </w:rPr>
        <w:t xml:space="preserve">2021.-trenutno    </w:t>
      </w:r>
      <w:r w:rsidR="00F40AFC" w:rsidRPr="00340C01">
        <w:rPr>
          <w:rFonts w:ascii="Times New Roman" w:hAnsi="Times New Roman" w:cs="Times New Roman"/>
          <w:sz w:val="24"/>
          <w:szCs w:val="24"/>
        </w:rPr>
        <w:t xml:space="preserve"> </w:t>
      </w:r>
      <w:r w:rsidRPr="00340C01">
        <w:rPr>
          <w:rFonts w:ascii="Times New Roman" w:hAnsi="Times New Roman" w:cs="Times New Roman"/>
          <w:sz w:val="24"/>
          <w:szCs w:val="24"/>
        </w:rPr>
        <w:t>Docent,</w:t>
      </w:r>
      <w:r w:rsidR="00340C01" w:rsidRPr="00340C01">
        <w:rPr>
          <w:rFonts w:ascii="Times New Roman" w:hAnsi="Times New Roman" w:cs="Times New Roman"/>
          <w:sz w:val="24"/>
          <w:szCs w:val="24"/>
        </w:rPr>
        <w:t xml:space="preserve"> </w:t>
      </w:r>
      <w:r w:rsidRPr="00340C01">
        <w:rPr>
          <w:rFonts w:ascii="Times New Roman" w:hAnsi="Times New Roman" w:cs="Times New Roman"/>
          <w:sz w:val="24"/>
          <w:szCs w:val="24"/>
        </w:rPr>
        <w:t>Univerzitet u Sarajevu-Farmaceutski fakultet</w:t>
      </w:r>
      <w:r w:rsidR="00340C01">
        <w:rPr>
          <w:rFonts w:ascii="Times New Roman" w:hAnsi="Times New Roman" w:cs="Times New Roman"/>
          <w:sz w:val="24"/>
          <w:szCs w:val="24"/>
        </w:rPr>
        <w:t>,</w:t>
      </w:r>
    </w:p>
    <w:p w14:paraId="2A76676C" w14:textId="77777777" w:rsidR="00340C01" w:rsidRDefault="00340C01" w:rsidP="00340C01">
      <w:pPr>
        <w:pStyle w:val="ListParagraph"/>
        <w:spacing w:after="0"/>
        <w:ind w:left="1890" w:firstLine="540"/>
        <w:rPr>
          <w:rFonts w:ascii="Times New Roman" w:hAnsi="Times New Roman" w:cs="Times New Roman"/>
          <w:sz w:val="24"/>
          <w:szCs w:val="24"/>
        </w:rPr>
      </w:pPr>
      <w:r>
        <w:rPr>
          <w:rFonts w:ascii="Times New Roman" w:hAnsi="Times New Roman" w:cs="Times New Roman"/>
          <w:sz w:val="24"/>
          <w:szCs w:val="24"/>
        </w:rPr>
        <w:t>Katedra za hemiju u farmaciji</w:t>
      </w:r>
    </w:p>
    <w:p w14:paraId="78384D42" w14:textId="75600AB8" w:rsidR="00D17B02" w:rsidRDefault="00887628" w:rsidP="00340C01">
      <w:pPr>
        <w:pStyle w:val="ListParagraph"/>
        <w:numPr>
          <w:ilvl w:val="0"/>
          <w:numId w:val="6"/>
        </w:numPr>
        <w:spacing w:after="0"/>
        <w:rPr>
          <w:rFonts w:ascii="Times New Roman" w:hAnsi="Times New Roman" w:cs="Times New Roman"/>
          <w:sz w:val="24"/>
          <w:szCs w:val="24"/>
        </w:rPr>
      </w:pPr>
      <w:r w:rsidRPr="00340C01">
        <w:rPr>
          <w:rFonts w:ascii="Times New Roman" w:hAnsi="Times New Roman" w:cs="Times New Roman"/>
          <w:sz w:val="24"/>
          <w:szCs w:val="24"/>
        </w:rPr>
        <w:t>2017</w:t>
      </w:r>
      <w:r w:rsidR="00D17B02" w:rsidRPr="00340C01">
        <w:rPr>
          <w:rFonts w:ascii="Times New Roman" w:hAnsi="Times New Roman" w:cs="Times New Roman"/>
          <w:sz w:val="24"/>
          <w:szCs w:val="24"/>
        </w:rPr>
        <w:t>.</w:t>
      </w:r>
      <w:r w:rsidR="00AB4572" w:rsidRPr="00340C01">
        <w:rPr>
          <w:rFonts w:ascii="Times New Roman" w:hAnsi="Times New Roman" w:cs="Times New Roman"/>
          <w:sz w:val="24"/>
          <w:szCs w:val="24"/>
        </w:rPr>
        <w:t>-2021.</w:t>
      </w:r>
      <w:r w:rsidR="00433E04" w:rsidRPr="00340C01">
        <w:rPr>
          <w:rFonts w:ascii="Times New Roman" w:hAnsi="Times New Roman" w:cs="Times New Roman"/>
          <w:sz w:val="24"/>
          <w:szCs w:val="24"/>
        </w:rPr>
        <w:t xml:space="preserve"> </w:t>
      </w:r>
      <w:r w:rsidR="00AB4572" w:rsidRPr="00340C01">
        <w:rPr>
          <w:rFonts w:ascii="Times New Roman" w:hAnsi="Times New Roman" w:cs="Times New Roman"/>
          <w:sz w:val="24"/>
          <w:szCs w:val="24"/>
        </w:rPr>
        <w:t xml:space="preserve">       </w:t>
      </w:r>
      <w:r w:rsidR="00F40AFC" w:rsidRPr="00340C01">
        <w:rPr>
          <w:rFonts w:ascii="Times New Roman" w:hAnsi="Times New Roman" w:cs="Times New Roman"/>
          <w:sz w:val="24"/>
          <w:szCs w:val="24"/>
        </w:rPr>
        <w:t xml:space="preserve"> </w:t>
      </w:r>
      <w:r w:rsidR="00D17B02" w:rsidRPr="00340C01">
        <w:rPr>
          <w:rFonts w:ascii="Times New Roman" w:hAnsi="Times New Roman" w:cs="Times New Roman"/>
          <w:sz w:val="24"/>
          <w:szCs w:val="24"/>
        </w:rPr>
        <w:t>Viši asistent</w:t>
      </w:r>
      <w:r w:rsidR="00AB4572" w:rsidRPr="00340C01">
        <w:rPr>
          <w:rFonts w:ascii="Times New Roman" w:hAnsi="Times New Roman" w:cs="Times New Roman"/>
          <w:sz w:val="24"/>
          <w:szCs w:val="24"/>
        </w:rPr>
        <w:t>, Univerzitet u Sarajevu-Farmaceutski fakultet</w:t>
      </w:r>
    </w:p>
    <w:p w14:paraId="34E3E011" w14:textId="26A4FD96" w:rsidR="00340C01" w:rsidRPr="00340C01" w:rsidRDefault="00340C01" w:rsidP="00340C01">
      <w:pPr>
        <w:pStyle w:val="ListParagraph"/>
        <w:spacing w:after="0"/>
        <w:ind w:left="1800" w:firstLine="630"/>
        <w:rPr>
          <w:rFonts w:ascii="Times New Roman" w:hAnsi="Times New Roman" w:cs="Times New Roman"/>
          <w:sz w:val="24"/>
          <w:szCs w:val="24"/>
        </w:rPr>
      </w:pPr>
      <w:r>
        <w:rPr>
          <w:rFonts w:ascii="Times New Roman" w:hAnsi="Times New Roman" w:cs="Times New Roman"/>
          <w:sz w:val="24"/>
          <w:szCs w:val="24"/>
        </w:rPr>
        <w:t>Katedra za hemiju u farmaciji</w:t>
      </w:r>
    </w:p>
    <w:p w14:paraId="3F726915" w14:textId="6A8AD686" w:rsidR="00887628" w:rsidRPr="00340C01" w:rsidRDefault="00887628" w:rsidP="00340C01">
      <w:pPr>
        <w:pStyle w:val="ListParagraph"/>
        <w:numPr>
          <w:ilvl w:val="0"/>
          <w:numId w:val="6"/>
        </w:numPr>
        <w:spacing w:after="0"/>
        <w:rPr>
          <w:rFonts w:ascii="Times New Roman" w:hAnsi="Times New Roman" w:cs="Times New Roman"/>
          <w:sz w:val="24"/>
          <w:szCs w:val="24"/>
        </w:rPr>
      </w:pPr>
      <w:r w:rsidRPr="00340C01">
        <w:rPr>
          <w:rFonts w:ascii="Times New Roman" w:hAnsi="Times New Roman" w:cs="Times New Roman"/>
          <w:sz w:val="24"/>
          <w:szCs w:val="24"/>
        </w:rPr>
        <w:t>2013</w:t>
      </w:r>
      <w:r w:rsidR="00AB4572" w:rsidRPr="00340C01">
        <w:rPr>
          <w:rFonts w:ascii="Times New Roman" w:hAnsi="Times New Roman" w:cs="Times New Roman"/>
          <w:sz w:val="24"/>
          <w:szCs w:val="24"/>
        </w:rPr>
        <w:t>.</w:t>
      </w:r>
      <w:r w:rsidR="00433E04" w:rsidRPr="00340C01">
        <w:rPr>
          <w:rFonts w:ascii="Times New Roman" w:hAnsi="Times New Roman" w:cs="Times New Roman"/>
          <w:sz w:val="24"/>
          <w:szCs w:val="24"/>
        </w:rPr>
        <w:t>-2017</w:t>
      </w:r>
      <w:r w:rsidR="00D17B02" w:rsidRPr="00340C01">
        <w:rPr>
          <w:rFonts w:ascii="Times New Roman" w:hAnsi="Times New Roman" w:cs="Times New Roman"/>
          <w:sz w:val="24"/>
          <w:szCs w:val="24"/>
        </w:rPr>
        <w:t xml:space="preserve">. </w:t>
      </w:r>
      <w:r w:rsidR="00AB4572" w:rsidRPr="00340C01">
        <w:rPr>
          <w:rFonts w:ascii="Times New Roman" w:hAnsi="Times New Roman" w:cs="Times New Roman"/>
          <w:sz w:val="24"/>
          <w:szCs w:val="24"/>
        </w:rPr>
        <w:t xml:space="preserve">       </w:t>
      </w:r>
      <w:r w:rsidR="00F40AFC" w:rsidRPr="00340C01">
        <w:rPr>
          <w:rFonts w:ascii="Times New Roman" w:hAnsi="Times New Roman" w:cs="Times New Roman"/>
          <w:sz w:val="24"/>
          <w:szCs w:val="24"/>
        </w:rPr>
        <w:t xml:space="preserve"> </w:t>
      </w:r>
      <w:r w:rsidR="00D17B02" w:rsidRPr="00340C01">
        <w:rPr>
          <w:rFonts w:ascii="Times New Roman" w:hAnsi="Times New Roman" w:cs="Times New Roman"/>
          <w:sz w:val="24"/>
          <w:szCs w:val="24"/>
        </w:rPr>
        <w:t>Asistent</w:t>
      </w:r>
      <w:r w:rsidR="00AB4572" w:rsidRPr="00340C01">
        <w:rPr>
          <w:rFonts w:ascii="Times New Roman" w:hAnsi="Times New Roman" w:cs="Times New Roman"/>
          <w:sz w:val="24"/>
          <w:szCs w:val="24"/>
        </w:rPr>
        <w:t>, Univerzitet u Sarajevu-Farmaceutski fakultet</w:t>
      </w:r>
    </w:p>
    <w:p w14:paraId="22A127AE" w14:textId="77777777" w:rsidR="00340C01" w:rsidRDefault="00340C01" w:rsidP="00340C01">
      <w:pPr>
        <w:pStyle w:val="ListParagraph"/>
        <w:spacing w:after="0"/>
        <w:ind w:left="1710" w:firstLine="720"/>
        <w:rPr>
          <w:rFonts w:ascii="Times New Roman" w:hAnsi="Times New Roman" w:cs="Times New Roman"/>
          <w:sz w:val="24"/>
          <w:szCs w:val="24"/>
        </w:rPr>
      </w:pPr>
      <w:r>
        <w:rPr>
          <w:rFonts w:ascii="Times New Roman" w:hAnsi="Times New Roman" w:cs="Times New Roman"/>
          <w:sz w:val="24"/>
          <w:szCs w:val="24"/>
        </w:rPr>
        <w:t>Katedra za hemiju u farmaciji</w:t>
      </w:r>
    </w:p>
    <w:p w14:paraId="08E41523" w14:textId="77777777" w:rsidR="00AB4572" w:rsidRDefault="00AB4572" w:rsidP="000E1900">
      <w:pPr>
        <w:spacing w:line="240" w:lineRule="auto"/>
        <w:rPr>
          <w:rFonts w:ascii="Times New Roman" w:hAnsi="Times New Roman" w:cs="Times New Roman"/>
          <w:b/>
          <w:sz w:val="24"/>
          <w:szCs w:val="24"/>
        </w:rPr>
      </w:pPr>
    </w:p>
    <w:p w14:paraId="23362632" w14:textId="4A004F03" w:rsidR="00D17B02" w:rsidRPr="00AB4572" w:rsidRDefault="00D17B02" w:rsidP="00D17B02">
      <w:pPr>
        <w:rPr>
          <w:rFonts w:ascii="Times New Roman" w:hAnsi="Times New Roman" w:cs="Times New Roman"/>
          <w:b/>
          <w:sz w:val="24"/>
          <w:szCs w:val="24"/>
        </w:rPr>
      </w:pPr>
      <w:r w:rsidRPr="00AB4572">
        <w:rPr>
          <w:rFonts w:ascii="Times New Roman" w:hAnsi="Times New Roman" w:cs="Times New Roman"/>
          <w:b/>
          <w:sz w:val="24"/>
          <w:szCs w:val="24"/>
        </w:rPr>
        <w:t xml:space="preserve">Obrazovanje </w:t>
      </w:r>
    </w:p>
    <w:p w14:paraId="432ECCAC" w14:textId="77777777" w:rsidR="00340C01" w:rsidRPr="00340C01" w:rsidRDefault="00AB4572" w:rsidP="00340C01">
      <w:pPr>
        <w:pStyle w:val="ListParagraph"/>
        <w:numPr>
          <w:ilvl w:val="0"/>
          <w:numId w:val="6"/>
        </w:numPr>
        <w:spacing w:after="0"/>
        <w:rPr>
          <w:rFonts w:ascii="Times New Roman" w:hAnsi="Times New Roman" w:cs="Times New Roman"/>
          <w:i/>
          <w:sz w:val="24"/>
          <w:szCs w:val="24"/>
        </w:rPr>
      </w:pPr>
      <w:r w:rsidRPr="00340C01">
        <w:rPr>
          <w:rFonts w:ascii="Times New Roman" w:hAnsi="Times New Roman" w:cs="Times New Roman"/>
          <w:i/>
          <w:sz w:val="24"/>
          <w:szCs w:val="24"/>
        </w:rPr>
        <w:t xml:space="preserve">2021. </w:t>
      </w:r>
      <w:r w:rsidR="00F40AFC" w:rsidRPr="00340C01">
        <w:rPr>
          <w:rFonts w:ascii="Times New Roman" w:hAnsi="Times New Roman" w:cs="Times New Roman"/>
          <w:i/>
          <w:sz w:val="24"/>
          <w:szCs w:val="24"/>
        </w:rPr>
        <w:t xml:space="preserve"> </w:t>
      </w:r>
      <w:r w:rsidRPr="00340C01">
        <w:rPr>
          <w:rFonts w:ascii="Times New Roman" w:hAnsi="Times New Roman" w:cs="Times New Roman"/>
          <w:i/>
          <w:sz w:val="24"/>
          <w:szCs w:val="24"/>
        </w:rPr>
        <w:t xml:space="preserve">Dr. </w:t>
      </w:r>
      <w:r w:rsidR="00340C01" w:rsidRPr="00340C01">
        <w:rPr>
          <w:rFonts w:ascii="Times New Roman" w:hAnsi="Times New Roman" w:cs="Times New Roman"/>
          <w:i/>
          <w:sz w:val="24"/>
          <w:szCs w:val="24"/>
        </w:rPr>
        <w:t>Sci</w:t>
      </w:r>
      <w:r w:rsidR="00593827" w:rsidRPr="00340C01">
        <w:rPr>
          <w:rFonts w:ascii="Times New Roman" w:hAnsi="Times New Roman" w:cs="Times New Roman"/>
          <w:i/>
          <w:sz w:val="24"/>
          <w:szCs w:val="24"/>
        </w:rPr>
        <w:t xml:space="preserve"> </w:t>
      </w:r>
      <w:r w:rsidR="00F40AFC" w:rsidRPr="00340C01">
        <w:rPr>
          <w:rFonts w:ascii="Times New Roman" w:hAnsi="Times New Roman" w:cs="Times New Roman"/>
          <w:i/>
          <w:sz w:val="24"/>
          <w:szCs w:val="24"/>
        </w:rPr>
        <w:t xml:space="preserve">          </w:t>
      </w:r>
    </w:p>
    <w:p w14:paraId="5F6B1056" w14:textId="756EAD8F" w:rsidR="00F40AFC" w:rsidRPr="00340C01" w:rsidRDefault="00F40AFC" w:rsidP="00340C01">
      <w:pPr>
        <w:spacing w:after="0"/>
        <w:ind w:left="630"/>
        <w:rPr>
          <w:rFonts w:ascii="Times New Roman" w:hAnsi="Times New Roman" w:cs="Times New Roman"/>
          <w:i/>
          <w:sz w:val="24"/>
          <w:szCs w:val="24"/>
        </w:rPr>
      </w:pPr>
      <w:r w:rsidRPr="00340C01">
        <w:rPr>
          <w:rFonts w:ascii="Times New Roman" w:hAnsi="Times New Roman" w:cs="Times New Roman"/>
          <w:iCs/>
          <w:sz w:val="24"/>
          <w:szCs w:val="24"/>
        </w:rPr>
        <w:t xml:space="preserve"> </w:t>
      </w:r>
      <w:r w:rsidRPr="00340C01">
        <w:rPr>
          <w:rFonts w:ascii="Times New Roman" w:hAnsi="Times New Roman" w:cs="Times New Roman"/>
          <w:i/>
          <w:sz w:val="24"/>
          <w:szCs w:val="24"/>
        </w:rPr>
        <w:t>Tema doktorske disertacije:</w:t>
      </w:r>
      <w:r w:rsidRPr="00340C01">
        <w:rPr>
          <w:rFonts w:ascii="Times New Roman" w:hAnsi="Times New Roman" w:cs="Times New Roman"/>
          <w:iCs/>
          <w:sz w:val="24"/>
          <w:szCs w:val="24"/>
        </w:rPr>
        <w:t xml:space="preserve"> </w:t>
      </w:r>
      <w:r w:rsidRPr="00340C01">
        <w:rPr>
          <w:rFonts w:ascii="Times New Roman" w:hAnsi="Times New Roman" w:cs="Times New Roman"/>
          <w:i/>
          <w:sz w:val="24"/>
          <w:szCs w:val="24"/>
        </w:rPr>
        <w:t xml:space="preserve">Hemijska karakterizacija i biološka aktivnost ekstrakata cvijeta, lista i ploda trnjine (Prunus spinosa </w:t>
      </w:r>
      <w:r w:rsidRPr="00340C01">
        <w:rPr>
          <w:rFonts w:ascii="Times New Roman" w:hAnsi="Times New Roman" w:cs="Times New Roman"/>
          <w:iCs/>
          <w:sz w:val="24"/>
          <w:szCs w:val="24"/>
        </w:rPr>
        <w:t>L.</w:t>
      </w:r>
      <w:r w:rsidRPr="00340C01">
        <w:rPr>
          <w:rFonts w:ascii="Times New Roman" w:hAnsi="Times New Roman" w:cs="Times New Roman"/>
          <w:i/>
          <w:sz w:val="24"/>
          <w:szCs w:val="24"/>
        </w:rPr>
        <w:t>)</w:t>
      </w:r>
    </w:p>
    <w:p w14:paraId="0F8D34A9" w14:textId="086C36F6" w:rsidR="00340C01" w:rsidRDefault="00340C01" w:rsidP="00340C01">
      <w:pPr>
        <w:spacing w:after="0"/>
        <w:ind w:left="540" w:firstLine="90"/>
        <w:rPr>
          <w:rFonts w:ascii="Times New Roman" w:hAnsi="Times New Roman" w:cs="Times New Roman"/>
          <w:i/>
          <w:sz w:val="24"/>
          <w:szCs w:val="24"/>
        </w:rPr>
      </w:pPr>
      <w:r w:rsidRPr="00340C01">
        <w:rPr>
          <w:rFonts w:ascii="Times New Roman" w:hAnsi="Times New Roman" w:cs="Times New Roman"/>
          <w:i/>
          <w:sz w:val="24"/>
          <w:szCs w:val="24"/>
        </w:rPr>
        <w:t>(Univerzitet u Sarajevu-Prirodno-matematički fakultet, odsjek za hemiju)</w:t>
      </w:r>
    </w:p>
    <w:p w14:paraId="222144FE" w14:textId="20EF6D74" w:rsidR="00A3495B" w:rsidRPr="00340C01" w:rsidRDefault="00A3495B" w:rsidP="00340C01">
      <w:pPr>
        <w:spacing w:after="0"/>
        <w:ind w:left="540" w:firstLine="90"/>
        <w:rPr>
          <w:rFonts w:ascii="Times New Roman" w:hAnsi="Times New Roman" w:cs="Times New Roman"/>
          <w:i/>
          <w:sz w:val="24"/>
          <w:szCs w:val="24"/>
        </w:rPr>
      </w:pPr>
      <w:r>
        <w:rPr>
          <w:rFonts w:ascii="Times New Roman" w:hAnsi="Times New Roman" w:cs="Times New Roman"/>
          <w:i/>
          <w:sz w:val="24"/>
          <w:szCs w:val="24"/>
        </w:rPr>
        <w:t>Prosjek ocjena: 10,00</w:t>
      </w:r>
    </w:p>
    <w:p w14:paraId="6F63FE4A" w14:textId="42C721A7" w:rsidR="00D17B02" w:rsidRPr="00340C01" w:rsidRDefault="00887628" w:rsidP="00340C01">
      <w:pPr>
        <w:pStyle w:val="ListParagraph"/>
        <w:numPr>
          <w:ilvl w:val="0"/>
          <w:numId w:val="6"/>
        </w:numPr>
        <w:rPr>
          <w:rFonts w:ascii="Times New Roman" w:hAnsi="Times New Roman" w:cs="Times New Roman"/>
          <w:i/>
          <w:sz w:val="24"/>
          <w:szCs w:val="24"/>
          <w:lang w:val="en-US"/>
        </w:rPr>
      </w:pPr>
      <w:r w:rsidRPr="00340C01">
        <w:rPr>
          <w:rFonts w:ascii="Times New Roman" w:hAnsi="Times New Roman" w:cs="Times New Roman"/>
          <w:i/>
          <w:sz w:val="24"/>
          <w:szCs w:val="24"/>
        </w:rPr>
        <w:t>2012. Mr</w:t>
      </w:r>
      <w:r w:rsidR="00D17B02" w:rsidRPr="00340C01">
        <w:rPr>
          <w:rFonts w:ascii="Times New Roman" w:hAnsi="Times New Roman" w:cs="Times New Roman"/>
          <w:i/>
          <w:sz w:val="24"/>
          <w:szCs w:val="24"/>
        </w:rPr>
        <w:t>.</w:t>
      </w:r>
      <w:r w:rsidR="00E36AA8" w:rsidRPr="00340C01">
        <w:rPr>
          <w:rFonts w:ascii="Times New Roman" w:hAnsi="Times New Roman" w:cs="Times New Roman"/>
          <w:i/>
          <w:sz w:val="24"/>
          <w:szCs w:val="24"/>
        </w:rPr>
        <w:t xml:space="preserve"> </w:t>
      </w:r>
      <w:r w:rsidR="00F40AFC" w:rsidRPr="00340C01">
        <w:rPr>
          <w:rFonts w:ascii="Times New Roman" w:hAnsi="Times New Roman" w:cs="Times New Roman"/>
          <w:i/>
          <w:sz w:val="24"/>
          <w:szCs w:val="24"/>
        </w:rPr>
        <w:t>H</w:t>
      </w:r>
      <w:r w:rsidRPr="00340C01">
        <w:rPr>
          <w:rFonts w:ascii="Times New Roman" w:hAnsi="Times New Roman" w:cs="Times New Roman"/>
          <w:i/>
          <w:sz w:val="24"/>
          <w:szCs w:val="24"/>
        </w:rPr>
        <w:t>emije</w:t>
      </w:r>
      <w:r w:rsidR="00F40AFC" w:rsidRPr="00340C01">
        <w:rPr>
          <w:rFonts w:ascii="Times New Roman" w:hAnsi="Times New Roman" w:cs="Times New Roman"/>
          <w:i/>
          <w:sz w:val="24"/>
          <w:szCs w:val="24"/>
        </w:rPr>
        <w:t xml:space="preserve"> </w:t>
      </w:r>
    </w:p>
    <w:p w14:paraId="37ADA48F" w14:textId="64C26865" w:rsidR="00340C01" w:rsidRDefault="00F40AFC" w:rsidP="00340C01">
      <w:pPr>
        <w:pStyle w:val="ListParagraph"/>
        <w:rPr>
          <w:rFonts w:ascii="Times New Roman" w:hAnsi="Times New Roman" w:cs="Times New Roman"/>
          <w:i/>
          <w:sz w:val="24"/>
          <w:szCs w:val="24"/>
        </w:rPr>
      </w:pPr>
      <w:r w:rsidRPr="00340C01">
        <w:rPr>
          <w:rFonts w:ascii="Times New Roman" w:hAnsi="Times New Roman" w:cs="Times New Roman"/>
          <w:i/>
          <w:sz w:val="24"/>
          <w:szCs w:val="24"/>
        </w:rPr>
        <w:t>Tema završnog rada II ciklusa studija:</w:t>
      </w:r>
      <w:r w:rsidR="00D17B02" w:rsidRPr="00340C01">
        <w:rPr>
          <w:rFonts w:ascii="Times New Roman" w:hAnsi="Times New Roman" w:cs="Times New Roman"/>
          <w:i/>
          <w:sz w:val="24"/>
          <w:szCs w:val="24"/>
        </w:rPr>
        <w:t xml:space="preserve"> </w:t>
      </w:r>
      <w:r w:rsidR="00887628" w:rsidRPr="00340C01">
        <w:rPr>
          <w:rFonts w:ascii="Times New Roman" w:hAnsi="Times New Roman" w:cs="Times New Roman"/>
          <w:i/>
          <w:sz w:val="24"/>
          <w:szCs w:val="24"/>
        </w:rPr>
        <w:t>„Prekoncentriranje teških metala na oksidima cerija i cirkonija modificiranih različitim reagensima i njihovo određivanje AAS“</w:t>
      </w:r>
    </w:p>
    <w:p w14:paraId="4D7CE69B" w14:textId="112BD757" w:rsidR="00E36AA8" w:rsidRDefault="00340C01" w:rsidP="00F40AFC">
      <w:pPr>
        <w:pStyle w:val="ListParagraph"/>
        <w:ind w:left="1620" w:hanging="900"/>
        <w:rPr>
          <w:rFonts w:ascii="Times New Roman" w:hAnsi="Times New Roman" w:cs="Times New Roman"/>
          <w:i/>
          <w:sz w:val="24"/>
          <w:szCs w:val="24"/>
        </w:rPr>
      </w:pPr>
      <w:r w:rsidRPr="00340C01">
        <w:rPr>
          <w:rFonts w:ascii="Times New Roman" w:hAnsi="Times New Roman" w:cs="Times New Roman"/>
          <w:i/>
          <w:sz w:val="24"/>
          <w:szCs w:val="24"/>
        </w:rPr>
        <w:t>(Univerzitet u Sarajevu-Prirodno-matematički fakultet, odsjek za hemiju)</w:t>
      </w:r>
    </w:p>
    <w:p w14:paraId="42F1B056" w14:textId="4C81D05F" w:rsidR="00A3495B" w:rsidRPr="00340C01" w:rsidRDefault="00A3495B" w:rsidP="00F40AFC">
      <w:pPr>
        <w:pStyle w:val="ListParagraph"/>
        <w:ind w:left="1620" w:hanging="900"/>
        <w:rPr>
          <w:rFonts w:ascii="Times New Roman" w:hAnsi="Times New Roman" w:cs="Times New Roman"/>
          <w:i/>
          <w:sz w:val="24"/>
          <w:szCs w:val="24"/>
        </w:rPr>
      </w:pPr>
      <w:r>
        <w:rPr>
          <w:rFonts w:ascii="Times New Roman" w:hAnsi="Times New Roman" w:cs="Times New Roman"/>
          <w:i/>
          <w:sz w:val="24"/>
          <w:szCs w:val="24"/>
        </w:rPr>
        <w:t>Prosjek ocjena:</w:t>
      </w:r>
      <w:r>
        <w:rPr>
          <w:rFonts w:ascii="Times New Roman" w:hAnsi="Times New Roman" w:cs="Times New Roman"/>
          <w:i/>
          <w:sz w:val="24"/>
          <w:szCs w:val="24"/>
        </w:rPr>
        <w:t xml:space="preserve"> 9,88</w:t>
      </w:r>
    </w:p>
    <w:p w14:paraId="1A3B5C50" w14:textId="77777777" w:rsidR="00340C01" w:rsidRDefault="00887628" w:rsidP="00340C01">
      <w:pPr>
        <w:pStyle w:val="ListParagraph"/>
        <w:numPr>
          <w:ilvl w:val="0"/>
          <w:numId w:val="6"/>
        </w:numPr>
        <w:rPr>
          <w:rFonts w:ascii="Times New Roman" w:hAnsi="Times New Roman" w:cs="Times New Roman"/>
          <w:i/>
          <w:iCs/>
          <w:sz w:val="24"/>
          <w:szCs w:val="24"/>
        </w:rPr>
      </w:pPr>
      <w:r w:rsidRPr="00340C01">
        <w:rPr>
          <w:rFonts w:ascii="Times New Roman" w:hAnsi="Times New Roman" w:cs="Times New Roman"/>
          <w:sz w:val="24"/>
          <w:szCs w:val="24"/>
        </w:rPr>
        <w:t>201</w:t>
      </w:r>
      <w:r w:rsidR="00E36AA8" w:rsidRPr="00340C01">
        <w:rPr>
          <w:rFonts w:ascii="Times New Roman" w:hAnsi="Times New Roman" w:cs="Times New Roman"/>
          <w:sz w:val="24"/>
          <w:szCs w:val="24"/>
        </w:rPr>
        <w:t>1</w:t>
      </w:r>
      <w:r w:rsidR="00E36AA8" w:rsidRPr="00340C01">
        <w:rPr>
          <w:rFonts w:ascii="Times New Roman" w:hAnsi="Times New Roman" w:cs="Times New Roman"/>
          <w:i/>
          <w:iCs/>
          <w:sz w:val="24"/>
          <w:szCs w:val="24"/>
        </w:rPr>
        <w:t xml:space="preserve">. </w:t>
      </w:r>
      <w:r w:rsidRPr="00340C01">
        <w:rPr>
          <w:rFonts w:ascii="Times New Roman" w:hAnsi="Times New Roman" w:cs="Times New Roman"/>
          <w:i/>
          <w:iCs/>
          <w:sz w:val="24"/>
          <w:szCs w:val="24"/>
        </w:rPr>
        <w:t>Bakalaureat/bachelor inženjerske hemije</w:t>
      </w:r>
      <w:r w:rsidR="005F68AD" w:rsidRPr="00340C01">
        <w:rPr>
          <w:rFonts w:ascii="Times New Roman" w:hAnsi="Times New Roman" w:cs="Times New Roman"/>
          <w:i/>
          <w:iCs/>
          <w:sz w:val="24"/>
          <w:szCs w:val="24"/>
        </w:rPr>
        <w:t xml:space="preserve"> </w:t>
      </w:r>
    </w:p>
    <w:p w14:paraId="4BF558F4" w14:textId="77777777" w:rsidR="00340C01" w:rsidRDefault="00F40AFC" w:rsidP="00340C01">
      <w:pPr>
        <w:pStyle w:val="ListParagraph"/>
        <w:rPr>
          <w:rFonts w:ascii="Times New Roman" w:hAnsi="Times New Roman" w:cs="Times New Roman"/>
          <w:i/>
          <w:iCs/>
          <w:sz w:val="24"/>
          <w:szCs w:val="24"/>
        </w:rPr>
      </w:pPr>
      <w:r w:rsidRPr="00340C01">
        <w:rPr>
          <w:rFonts w:ascii="Times New Roman" w:hAnsi="Times New Roman" w:cs="Times New Roman"/>
          <w:i/>
          <w:iCs/>
          <w:sz w:val="24"/>
          <w:szCs w:val="24"/>
        </w:rPr>
        <w:t>Tema d</w:t>
      </w:r>
      <w:r w:rsidR="00887628" w:rsidRPr="00340C01">
        <w:rPr>
          <w:rFonts w:ascii="Times New Roman" w:hAnsi="Times New Roman" w:cs="Times New Roman"/>
          <w:i/>
          <w:iCs/>
          <w:sz w:val="24"/>
          <w:szCs w:val="24"/>
        </w:rPr>
        <w:t>iploms</w:t>
      </w:r>
      <w:r w:rsidRPr="00340C01">
        <w:rPr>
          <w:rFonts w:ascii="Times New Roman" w:hAnsi="Times New Roman" w:cs="Times New Roman"/>
          <w:i/>
          <w:iCs/>
          <w:sz w:val="24"/>
          <w:szCs w:val="24"/>
        </w:rPr>
        <w:t>kog</w:t>
      </w:r>
      <w:r w:rsidR="00887628" w:rsidRPr="00340C01">
        <w:rPr>
          <w:rFonts w:ascii="Times New Roman" w:hAnsi="Times New Roman" w:cs="Times New Roman"/>
          <w:i/>
          <w:iCs/>
          <w:sz w:val="24"/>
          <w:szCs w:val="24"/>
        </w:rPr>
        <w:t xml:space="preserve"> rad</w:t>
      </w:r>
      <w:r w:rsidRPr="00340C01">
        <w:rPr>
          <w:rFonts w:ascii="Times New Roman" w:hAnsi="Times New Roman" w:cs="Times New Roman"/>
          <w:i/>
          <w:iCs/>
          <w:sz w:val="24"/>
          <w:szCs w:val="24"/>
        </w:rPr>
        <w:t>a</w:t>
      </w:r>
      <w:r w:rsidR="00887628" w:rsidRPr="00340C01">
        <w:rPr>
          <w:rFonts w:ascii="Times New Roman" w:hAnsi="Times New Roman" w:cs="Times New Roman"/>
          <w:i/>
          <w:iCs/>
          <w:sz w:val="24"/>
          <w:szCs w:val="24"/>
        </w:rPr>
        <w:t>: „Određivanje nekih metala akumuliranih u kamencu nakon destilacije vode iz gradske mreže”</w:t>
      </w:r>
      <w:r w:rsidR="00340C01" w:rsidRPr="00340C01">
        <w:rPr>
          <w:rFonts w:ascii="Times New Roman" w:hAnsi="Times New Roman" w:cs="Times New Roman"/>
          <w:i/>
          <w:iCs/>
          <w:sz w:val="24"/>
          <w:szCs w:val="24"/>
        </w:rPr>
        <w:tab/>
      </w:r>
    </w:p>
    <w:p w14:paraId="7C03DAF1" w14:textId="711BA0D1" w:rsidR="00D17B02" w:rsidRDefault="00340C01" w:rsidP="00340C01">
      <w:pPr>
        <w:pStyle w:val="ListParagraph"/>
        <w:rPr>
          <w:rFonts w:ascii="Times New Roman" w:hAnsi="Times New Roman" w:cs="Times New Roman"/>
          <w:i/>
          <w:iCs/>
          <w:sz w:val="24"/>
          <w:szCs w:val="24"/>
        </w:rPr>
      </w:pPr>
      <w:r w:rsidRPr="00340C01">
        <w:rPr>
          <w:rFonts w:ascii="Times New Roman" w:hAnsi="Times New Roman" w:cs="Times New Roman"/>
          <w:i/>
          <w:iCs/>
          <w:sz w:val="24"/>
          <w:szCs w:val="24"/>
        </w:rPr>
        <w:t>(Univerzitet u Sarajevu-Prirodno-matematički fakultet, odsjek za hemiju)</w:t>
      </w:r>
    </w:p>
    <w:p w14:paraId="01A15FFB" w14:textId="7F430CEF" w:rsidR="00F40AFC" w:rsidRPr="00A3495B" w:rsidRDefault="00A3495B" w:rsidP="00A3495B">
      <w:pPr>
        <w:pStyle w:val="ListParagraph"/>
        <w:ind w:left="1620" w:hanging="900"/>
        <w:rPr>
          <w:rFonts w:ascii="Times New Roman" w:hAnsi="Times New Roman" w:cs="Times New Roman"/>
          <w:i/>
          <w:sz w:val="24"/>
          <w:szCs w:val="24"/>
        </w:rPr>
      </w:pPr>
      <w:r>
        <w:rPr>
          <w:rFonts w:ascii="Times New Roman" w:hAnsi="Times New Roman" w:cs="Times New Roman"/>
          <w:i/>
          <w:sz w:val="24"/>
          <w:szCs w:val="24"/>
        </w:rPr>
        <w:t xml:space="preserve">Prosjek ocjena: </w:t>
      </w:r>
      <w:r>
        <w:rPr>
          <w:rFonts w:ascii="Times New Roman" w:hAnsi="Times New Roman" w:cs="Times New Roman"/>
          <w:i/>
          <w:sz w:val="24"/>
          <w:szCs w:val="24"/>
        </w:rPr>
        <w:t>8,35</w:t>
      </w:r>
    </w:p>
    <w:p w14:paraId="6C8DE567" w14:textId="329B0F29" w:rsidR="00F40AFC" w:rsidRPr="00AB4572" w:rsidRDefault="00F40AFC" w:rsidP="00F40AFC">
      <w:pPr>
        <w:rPr>
          <w:rFonts w:ascii="Times New Roman" w:hAnsi="Times New Roman" w:cs="Times New Roman"/>
          <w:b/>
          <w:sz w:val="24"/>
          <w:szCs w:val="24"/>
        </w:rPr>
      </w:pPr>
      <w:r w:rsidRPr="00AB4572">
        <w:rPr>
          <w:rFonts w:ascii="Times New Roman" w:hAnsi="Times New Roman" w:cs="Times New Roman"/>
          <w:b/>
          <w:sz w:val="24"/>
          <w:szCs w:val="24"/>
        </w:rPr>
        <w:t xml:space="preserve">Nastavni rad – </w:t>
      </w:r>
      <w:r>
        <w:rPr>
          <w:rFonts w:ascii="Times New Roman" w:hAnsi="Times New Roman" w:cs="Times New Roman"/>
          <w:b/>
          <w:sz w:val="24"/>
          <w:szCs w:val="24"/>
        </w:rPr>
        <w:t>Docent</w:t>
      </w:r>
    </w:p>
    <w:p w14:paraId="40FCF4A9" w14:textId="3297987B" w:rsidR="00F40AFC" w:rsidRDefault="008D4558" w:rsidP="00F40AFC">
      <w:pPr>
        <w:spacing w:after="0" w:line="240" w:lineRule="auto"/>
        <w:rPr>
          <w:rFonts w:ascii="Times New Roman" w:hAnsi="Times New Roman" w:cs="Times New Roman"/>
          <w:sz w:val="24"/>
          <w:szCs w:val="24"/>
        </w:rPr>
      </w:pPr>
      <w:r w:rsidRPr="008D4558">
        <w:rPr>
          <w:rFonts w:ascii="Times New Roman" w:hAnsi="Times New Roman" w:cs="Times New Roman"/>
          <w:sz w:val="24"/>
          <w:szCs w:val="24"/>
        </w:rPr>
        <w:t xml:space="preserve">Učestvuje u izvođenju praktične i teorijske nastave na integrisanom studiju I i II ciklusa </w:t>
      </w:r>
      <w:r>
        <w:rPr>
          <w:rFonts w:ascii="Times New Roman" w:hAnsi="Times New Roman" w:cs="Times New Roman"/>
          <w:sz w:val="24"/>
          <w:szCs w:val="24"/>
        </w:rPr>
        <w:t xml:space="preserve">na Univerzitetu u Sarajevu-Farmaceutskom fakukultetu </w:t>
      </w:r>
      <w:r w:rsidRPr="008D4558">
        <w:rPr>
          <w:rFonts w:ascii="Times New Roman" w:hAnsi="Times New Roman" w:cs="Times New Roman"/>
          <w:sz w:val="24"/>
          <w:szCs w:val="24"/>
        </w:rPr>
        <w:t>i to na obaveznim predmetima</w:t>
      </w:r>
      <w:r>
        <w:rPr>
          <w:rFonts w:ascii="Times New Roman" w:hAnsi="Times New Roman" w:cs="Times New Roman"/>
          <w:sz w:val="24"/>
          <w:szCs w:val="24"/>
        </w:rPr>
        <w:t xml:space="preserve"> Organska hemija I i Organska hemija II kao i na izbornom predmetu Odabrana poglavlja iz Organske hemije-Mehanizmi sisteze biološki aktivnih spojeva.</w:t>
      </w:r>
    </w:p>
    <w:p w14:paraId="37BC4E7A" w14:textId="2483BC57" w:rsidR="008D4558" w:rsidRDefault="008D4558" w:rsidP="00F40AF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Mentor je završnih radova na integrisanom studiju I i II ciklusa za studente Univerziteta u Sarajevu-Farmaceutskog fakulteta, kao i član komisija završnih radova, </w:t>
      </w:r>
    </w:p>
    <w:p w14:paraId="577A94B5" w14:textId="77777777" w:rsidR="008D4558" w:rsidRDefault="008D4558" w:rsidP="00F40AFC">
      <w:pPr>
        <w:spacing w:after="0" w:line="240" w:lineRule="auto"/>
        <w:rPr>
          <w:rFonts w:ascii="Times New Roman" w:hAnsi="Times New Roman" w:cs="Times New Roman"/>
          <w:b/>
          <w:sz w:val="24"/>
          <w:szCs w:val="24"/>
        </w:rPr>
      </w:pPr>
    </w:p>
    <w:p w14:paraId="3AF35B84" w14:textId="15A6F475" w:rsidR="00D17B02" w:rsidRPr="00AB4572" w:rsidRDefault="00D17B02" w:rsidP="00D17B02">
      <w:pPr>
        <w:rPr>
          <w:rFonts w:ascii="Times New Roman" w:hAnsi="Times New Roman" w:cs="Times New Roman"/>
          <w:b/>
          <w:sz w:val="24"/>
          <w:szCs w:val="24"/>
        </w:rPr>
      </w:pPr>
      <w:r w:rsidRPr="00AB4572">
        <w:rPr>
          <w:rFonts w:ascii="Times New Roman" w:hAnsi="Times New Roman" w:cs="Times New Roman"/>
          <w:b/>
          <w:sz w:val="24"/>
          <w:szCs w:val="24"/>
        </w:rPr>
        <w:t>Studijski boravci u inostranstvu</w:t>
      </w:r>
    </w:p>
    <w:p w14:paraId="250ABC7C" w14:textId="0A05D744" w:rsidR="00887628" w:rsidRPr="00BD227C" w:rsidRDefault="00BD227C" w:rsidP="00BD227C">
      <w:pPr>
        <w:pStyle w:val="ListParagraph"/>
        <w:numPr>
          <w:ilvl w:val="0"/>
          <w:numId w:val="6"/>
        </w:numPr>
        <w:tabs>
          <w:tab w:val="left" w:pos="450"/>
        </w:tabs>
        <w:rPr>
          <w:rFonts w:ascii="Times New Roman" w:hAnsi="Times New Roman" w:cs="Times New Roman"/>
          <w:sz w:val="24"/>
          <w:szCs w:val="24"/>
        </w:rPr>
      </w:pPr>
      <w:r w:rsidRPr="00BD227C">
        <w:rPr>
          <w:rFonts w:ascii="Times New Roman" w:hAnsi="Times New Roman" w:cs="Times New Roman"/>
          <w:sz w:val="24"/>
          <w:szCs w:val="24"/>
        </w:rPr>
        <w:t>10.–15.6.</w:t>
      </w:r>
      <w:r w:rsidR="00887628" w:rsidRPr="00BD227C">
        <w:rPr>
          <w:rFonts w:ascii="Times New Roman" w:hAnsi="Times New Roman" w:cs="Times New Roman"/>
          <w:sz w:val="24"/>
          <w:szCs w:val="24"/>
        </w:rPr>
        <w:t>2019</w:t>
      </w:r>
      <w:r>
        <w:rPr>
          <w:rFonts w:ascii="Times New Roman" w:hAnsi="Times New Roman" w:cs="Times New Roman"/>
          <w:sz w:val="24"/>
          <w:szCs w:val="24"/>
        </w:rPr>
        <w:t>.</w:t>
      </w:r>
      <w:r w:rsidR="00AC0007" w:rsidRPr="00BD227C">
        <w:rPr>
          <w:rFonts w:ascii="Times New Roman" w:hAnsi="Times New Roman" w:cs="Times New Roman"/>
          <w:sz w:val="24"/>
          <w:szCs w:val="24"/>
        </w:rPr>
        <w:t xml:space="preserve"> </w:t>
      </w:r>
      <w:r>
        <w:rPr>
          <w:rFonts w:ascii="Times New Roman" w:hAnsi="Times New Roman" w:cs="Times New Roman"/>
          <w:sz w:val="24"/>
          <w:szCs w:val="24"/>
        </w:rPr>
        <w:t xml:space="preserve">- </w:t>
      </w:r>
      <w:r w:rsidR="00887628" w:rsidRPr="00BD227C">
        <w:rPr>
          <w:rFonts w:ascii="Times New Roman" w:hAnsi="Times New Roman" w:cs="Times New Roman"/>
          <w:sz w:val="24"/>
          <w:szCs w:val="24"/>
        </w:rPr>
        <w:t>Institut Ruđer Bošković, Zavod za organsku kemiju i biokemiju, Znanstveni centar za bioprospekting mora-BioPrpCro, Bijenička cesta 54, 10 000 Zagreb, Hrvatska.</w:t>
      </w:r>
    </w:p>
    <w:p w14:paraId="27ED993F" w14:textId="6F8799A4" w:rsidR="00A40F20" w:rsidRPr="00BD227C" w:rsidRDefault="00887628" w:rsidP="00BD227C">
      <w:pPr>
        <w:pStyle w:val="ListParagraph"/>
        <w:numPr>
          <w:ilvl w:val="0"/>
          <w:numId w:val="6"/>
        </w:numPr>
        <w:rPr>
          <w:rFonts w:ascii="Times New Roman" w:hAnsi="Times New Roman" w:cs="Times New Roman"/>
          <w:sz w:val="24"/>
          <w:szCs w:val="24"/>
        </w:rPr>
      </w:pPr>
      <w:r w:rsidRPr="00BD227C">
        <w:rPr>
          <w:rFonts w:ascii="Times New Roman" w:hAnsi="Times New Roman" w:cs="Times New Roman"/>
          <w:sz w:val="24"/>
          <w:szCs w:val="24"/>
        </w:rPr>
        <w:t>30.3.–06.4.</w:t>
      </w:r>
      <w:r w:rsidR="00BD227C" w:rsidRPr="00BD227C">
        <w:rPr>
          <w:rFonts w:ascii="Times New Roman" w:hAnsi="Times New Roman" w:cs="Times New Roman"/>
          <w:sz w:val="24"/>
          <w:szCs w:val="24"/>
        </w:rPr>
        <w:t>2019</w:t>
      </w:r>
      <w:r w:rsidR="00BD227C">
        <w:rPr>
          <w:rFonts w:ascii="Times New Roman" w:hAnsi="Times New Roman" w:cs="Times New Roman"/>
          <w:sz w:val="24"/>
          <w:szCs w:val="24"/>
        </w:rPr>
        <w:t xml:space="preserve">. - </w:t>
      </w:r>
      <w:r w:rsidRPr="00BD227C">
        <w:rPr>
          <w:rFonts w:ascii="Times New Roman" w:hAnsi="Times New Roman" w:cs="Times New Roman"/>
          <w:sz w:val="24"/>
          <w:szCs w:val="24"/>
        </w:rPr>
        <w:t>Institut Ruđer Bošković, Zavod za organsku kemiju i biokemiju, Znanstveni centar za bioprospekting mora-BioPrpCro, Bijenička cesta 54, 10 000 Zagreb, Hrvatska.</w:t>
      </w:r>
    </w:p>
    <w:p w14:paraId="611CC234" w14:textId="476A6E4B" w:rsidR="00A40F20" w:rsidRPr="00BD227C" w:rsidRDefault="00887628" w:rsidP="00BD227C">
      <w:pPr>
        <w:pStyle w:val="ListParagraph"/>
        <w:numPr>
          <w:ilvl w:val="0"/>
          <w:numId w:val="6"/>
        </w:numPr>
        <w:rPr>
          <w:rFonts w:ascii="Times New Roman" w:hAnsi="Times New Roman" w:cs="Times New Roman"/>
          <w:sz w:val="24"/>
          <w:szCs w:val="24"/>
        </w:rPr>
      </w:pPr>
      <w:r w:rsidRPr="00BD227C">
        <w:rPr>
          <w:rFonts w:ascii="Times New Roman" w:hAnsi="Times New Roman" w:cs="Times New Roman"/>
          <w:sz w:val="24"/>
          <w:szCs w:val="24"/>
        </w:rPr>
        <w:lastRenderedPageBreak/>
        <w:t>12.–27.2.</w:t>
      </w:r>
      <w:r w:rsidR="00BD227C" w:rsidRPr="00BD227C">
        <w:rPr>
          <w:rFonts w:ascii="Times New Roman" w:hAnsi="Times New Roman" w:cs="Times New Roman"/>
          <w:sz w:val="24"/>
          <w:szCs w:val="24"/>
        </w:rPr>
        <w:t xml:space="preserve"> 2019.</w:t>
      </w:r>
      <w:r w:rsidR="00BD227C">
        <w:rPr>
          <w:rFonts w:ascii="Times New Roman" w:hAnsi="Times New Roman" w:cs="Times New Roman"/>
          <w:sz w:val="24"/>
          <w:szCs w:val="24"/>
        </w:rPr>
        <w:t xml:space="preserve"> -</w:t>
      </w:r>
      <w:r w:rsidRPr="00BD227C">
        <w:rPr>
          <w:rFonts w:ascii="Times New Roman" w:hAnsi="Times New Roman" w:cs="Times New Roman"/>
          <w:sz w:val="24"/>
          <w:szCs w:val="24"/>
        </w:rPr>
        <w:t xml:space="preserve"> Univerzitet u Ljubljani, Fakultet za hemiju i hemijsku tehnologiju, Večna pot 1</w:t>
      </w:r>
      <w:r w:rsidR="00A40F20" w:rsidRPr="00BD227C">
        <w:rPr>
          <w:rFonts w:ascii="Times New Roman" w:hAnsi="Times New Roman" w:cs="Times New Roman"/>
          <w:sz w:val="24"/>
          <w:szCs w:val="24"/>
        </w:rPr>
        <w:t>13, 1 000 Ljubljana, Slovenija.</w:t>
      </w:r>
    </w:p>
    <w:p w14:paraId="3C138EFE" w14:textId="3908B340" w:rsidR="00887628" w:rsidRPr="00BD227C" w:rsidRDefault="00887628" w:rsidP="00BD227C">
      <w:pPr>
        <w:pStyle w:val="ListParagraph"/>
        <w:numPr>
          <w:ilvl w:val="0"/>
          <w:numId w:val="6"/>
        </w:numPr>
        <w:rPr>
          <w:rFonts w:ascii="Times New Roman" w:hAnsi="Times New Roman" w:cs="Times New Roman"/>
          <w:sz w:val="24"/>
          <w:szCs w:val="24"/>
        </w:rPr>
      </w:pPr>
      <w:r w:rsidRPr="00BD227C">
        <w:rPr>
          <w:rFonts w:ascii="Times New Roman" w:hAnsi="Times New Roman" w:cs="Times New Roman"/>
          <w:sz w:val="24"/>
          <w:szCs w:val="24"/>
        </w:rPr>
        <w:t>05.–12.5.</w:t>
      </w:r>
      <w:r w:rsidR="00BD227C" w:rsidRPr="00BD227C">
        <w:rPr>
          <w:rFonts w:ascii="Times New Roman" w:hAnsi="Times New Roman" w:cs="Times New Roman"/>
          <w:sz w:val="24"/>
          <w:szCs w:val="24"/>
        </w:rPr>
        <w:t xml:space="preserve"> 2018</w:t>
      </w:r>
      <w:r w:rsidR="00562CAA">
        <w:rPr>
          <w:rFonts w:ascii="Times New Roman" w:hAnsi="Times New Roman" w:cs="Times New Roman"/>
          <w:sz w:val="24"/>
          <w:szCs w:val="24"/>
        </w:rPr>
        <w:t>.</w:t>
      </w:r>
      <w:r w:rsidRPr="00BD227C">
        <w:rPr>
          <w:rFonts w:ascii="Times New Roman" w:hAnsi="Times New Roman" w:cs="Times New Roman"/>
          <w:sz w:val="24"/>
          <w:szCs w:val="24"/>
        </w:rPr>
        <w:t xml:space="preserve"> Sveučilište u Splitu, Kemijsko-tehnološki fakultet, Ruđera Boškovića 35, 21 000 Split. </w:t>
      </w:r>
    </w:p>
    <w:p w14:paraId="231E448E" w14:textId="77777777" w:rsidR="00D17B02" w:rsidRPr="00AB4572" w:rsidRDefault="00D17B02" w:rsidP="00433E04">
      <w:pPr>
        <w:pStyle w:val="Default"/>
        <w:rPr>
          <w:b/>
          <w:color w:val="auto"/>
        </w:rPr>
      </w:pPr>
      <w:r w:rsidRPr="00AB4572">
        <w:rPr>
          <w:b/>
          <w:color w:val="auto"/>
        </w:rPr>
        <w:t xml:space="preserve">Aktivnosti na Fakultetu: </w:t>
      </w:r>
    </w:p>
    <w:p w14:paraId="5B38C9F6" w14:textId="77777777" w:rsidR="00433E04" w:rsidRPr="00AB4572" w:rsidRDefault="00433E04" w:rsidP="00433E04">
      <w:pPr>
        <w:pStyle w:val="Default"/>
        <w:rPr>
          <w:b/>
          <w:bCs/>
        </w:rPr>
      </w:pPr>
    </w:p>
    <w:p w14:paraId="2CA8BC0F" w14:textId="31F14EA1" w:rsidR="00D17B02" w:rsidRPr="00AB4572" w:rsidRDefault="008D2C2F" w:rsidP="00421DEF">
      <w:pPr>
        <w:pStyle w:val="Default"/>
        <w:numPr>
          <w:ilvl w:val="0"/>
          <w:numId w:val="7"/>
        </w:numPr>
        <w:spacing w:after="68"/>
        <w:rPr>
          <w:color w:val="auto"/>
        </w:rPr>
      </w:pPr>
      <w:r w:rsidRPr="00AB4572">
        <w:rPr>
          <w:color w:val="auto"/>
        </w:rPr>
        <w:t>2017</w:t>
      </w:r>
      <w:r w:rsidR="00433E04" w:rsidRPr="00AB4572">
        <w:rPr>
          <w:color w:val="auto"/>
        </w:rPr>
        <w:t>.</w:t>
      </w:r>
      <w:r w:rsidRPr="00AB4572">
        <w:rPr>
          <w:color w:val="auto"/>
        </w:rPr>
        <w:t>-</w:t>
      </w:r>
      <w:r w:rsidR="007C23F9">
        <w:rPr>
          <w:color w:val="auto"/>
        </w:rPr>
        <w:t xml:space="preserve">trenutno  </w:t>
      </w:r>
      <w:r w:rsidR="00D17B02" w:rsidRPr="00AB4572">
        <w:rPr>
          <w:color w:val="auto"/>
        </w:rPr>
        <w:t xml:space="preserve"> Č</w:t>
      </w:r>
      <w:r w:rsidR="00DD5B57" w:rsidRPr="00AB4572">
        <w:rPr>
          <w:color w:val="auto"/>
        </w:rPr>
        <w:t xml:space="preserve">lan </w:t>
      </w:r>
      <w:r w:rsidRPr="00AB4572">
        <w:rPr>
          <w:color w:val="auto"/>
        </w:rPr>
        <w:t xml:space="preserve">Vijeća uposlenika </w:t>
      </w:r>
      <w:r w:rsidR="00D17B02" w:rsidRPr="00AB4572">
        <w:rPr>
          <w:color w:val="auto"/>
        </w:rPr>
        <w:t xml:space="preserve">Farmaceutskog fakulteta </w:t>
      </w:r>
      <w:r w:rsidR="00DD5B57" w:rsidRPr="00AB4572">
        <w:rPr>
          <w:color w:val="auto"/>
        </w:rPr>
        <w:t>Univerziteta u Sarajevu</w:t>
      </w:r>
    </w:p>
    <w:p w14:paraId="60434F2F" w14:textId="77777777" w:rsidR="008D2C2F" w:rsidRPr="00AB4572" w:rsidRDefault="008D2C2F" w:rsidP="007176DF">
      <w:pPr>
        <w:pStyle w:val="Default"/>
        <w:rPr>
          <w:b/>
          <w:bCs/>
        </w:rPr>
      </w:pPr>
    </w:p>
    <w:p w14:paraId="11419FB5" w14:textId="77777777" w:rsidR="008D2C2F" w:rsidRPr="00AB4572" w:rsidRDefault="007176DF" w:rsidP="005800B1">
      <w:pPr>
        <w:rPr>
          <w:rFonts w:ascii="Times New Roman" w:hAnsi="Times New Roman" w:cs="Times New Roman"/>
          <w:b/>
          <w:sz w:val="24"/>
          <w:szCs w:val="24"/>
        </w:rPr>
      </w:pPr>
      <w:r w:rsidRPr="00AB4572">
        <w:rPr>
          <w:rFonts w:ascii="Times New Roman" w:hAnsi="Times New Roman" w:cs="Times New Roman"/>
          <w:b/>
          <w:sz w:val="24"/>
          <w:szCs w:val="24"/>
        </w:rPr>
        <w:t xml:space="preserve">Projekti: </w:t>
      </w:r>
    </w:p>
    <w:p w14:paraId="7F2567E3" w14:textId="0F83DDF3" w:rsidR="00037D1C" w:rsidRPr="00421DEF" w:rsidRDefault="00037D1C" w:rsidP="00421DEF">
      <w:pPr>
        <w:pStyle w:val="ListParagraph"/>
        <w:numPr>
          <w:ilvl w:val="0"/>
          <w:numId w:val="7"/>
        </w:numPr>
        <w:jc w:val="both"/>
        <w:rPr>
          <w:rFonts w:ascii="Times New Roman" w:hAnsi="Times New Roman" w:cs="Times New Roman"/>
          <w:sz w:val="24"/>
          <w:szCs w:val="24"/>
        </w:rPr>
      </w:pPr>
      <w:bookmarkStart w:id="0" w:name="_Hlk187235373"/>
      <w:r w:rsidRPr="00421DEF">
        <w:rPr>
          <w:rFonts w:ascii="Times New Roman" w:hAnsi="Times New Roman" w:cs="Times New Roman"/>
          <w:sz w:val="24"/>
          <w:szCs w:val="24"/>
        </w:rPr>
        <w:t>2024</w:t>
      </w:r>
      <w:r w:rsidR="005F1B70" w:rsidRPr="00421DEF">
        <w:rPr>
          <w:rFonts w:ascii="Times New Roman" w:hAnsi="Times New Roman" w:cs="Times New Roman"/>
          <w:sz w:val="24"/>
          <w:szCs w:val="24"/>
        </w:rPr>
        <w:t>.-2025.</w:t>
      </w:r>
      <w:r w:rsidR="00421DEF">
        <w:rPr>
          <w:rFonts w:ascii="Times New Roman" w:hAnsi="Times New Roman" w:cs="Times New Roman"/>
          <w:sz w:val="24"/>
          <w:szCs w:val="24"/>
        </w:rPr>
        <w:t xml:space="preserve"> </w:t>
      </w:r>
      <w:r w:rsidRPr="00421DEF">
        <w:rPr>
          <w:rFonts w:ascii="Times New Roman" w:hAnsi="Times New Roman" w:cs="Times New Roman"/>
          <w:sz w:val="24"/>
          <w:szCs w:val="24"/>
        </w:rPr>
        <w:t>Projekat Bilateralne suradnje u području znanosti na temelju međunarodnog sporazuma sa Republikom S</w:t>
      </w:r>
      <w:r w:rsidR="005F1B70" w:rsidRPr="00421DEF">
        <w:rPr>
          <w:rFonts w:ascii="Times New Roman" w:hAnsi="Times New Roman" w:cs="Times New Roman"/>
          <w:sz w:val="24"/>
          <w:szCs w:val="24"/>
        </w:rPr>
        <w:t>l</w:t>
      </w:r>
      <w:r w:rsidRPr="00421DEF">
        <w:rPr>
          <w:rFonts w:ascii="Times New Roman" w:hAnsi="Times New Roman" w:cs="Times New Roman"/>
          <w:sz w:val="24"/>
          <w:szCs w:val="24"/>
        </w:rPr>
        <w:t>ovenijom. (Voditelj projekta: prof. dr. Hurija Džudžević-Čančar. Finansijer: Javna agencija za reziskovalno dejavnost Republike Slovenije/Ministarstvo civilnih poslova Bosne i Hercegovine</w:t>
      </w:r>
      <w:r w:rsidR="005F1B70" w:rsidRPr="00421DEF">
        <w:rPr>
          <w:rFonts w:ascii="Times New Roman" w:hAnsi="Times New Roman" w:cs="Times New Roman"/>
          <w:sz w:val="24"/>
          <w:szCs w:val="24"/>
        </w:rPr>
        <w:t xml:space="preserve"> (saradnik na projektu)</w:t>
      </w:r>
    </w:p>
    <w:p w14:paraId="3D78A4AF" w14:textId="02FDE14A" w:rsidR="00037D1C" w:rsidRPr="00421DEF" w:rsidRDefault="00037D1C" w:rsidP="00421DEF">
      <w:pPr>
        <w:pStyle w:val="ListParagraph"/>
        <w:numPr>
          <w:ilvl w:val="0"/>
          <w:numId w:val="7"/>
        </w:numPr>
        <w:jc w:val="both"/>
        <w:rPr>
          <w:rFonts w:ascii="Times New Roman" w:hAnsi="Times New Roman" w:cs="Times New Roman"/>
          <w:sz w:val="24"/>
          <w:szCs w:val="24"/>
        </w:rPr>
      </w:pPr>
      <w:r w:rsidRPr="00421DEF">
        <w:rPr>
          <w:rFonts w:ascii="Times New Roman" w:hAnsi="Times New Roman" w:cs="Times New Roman"/>
          <w:sz w:val="24"/>
          <w:szCs w:val="24"/>
        </w:rPr>
        <w:t>2024</w:t>
      </w:r>
      <w:r w:rsidR="005F1B70" w:rsidRPr="00421DEF">
        <w:rPr>
          <w:rFonts w:ascii="Times New Roman" w:hAnsi="Times New Roman" w:cs="Times New Roman"/>
          <w:sz w:val="24"/>
          <w:szCs w:val="24"/>
        </w:rPr>
        <w:t>.-2025.</w:t>
      </w:r>
      <w:r w:rsidR="00421DEF">
        <w:rPr>
          <w:rFonts w:ascii="Times New Roman" w:hAnsi="Times New Roman" w:cs="Times New Roman"/>
          <w:sz w:val="24"/>
          <w:szCs w:val="24"/>
        </w:rPr>
        <w:t xml:space="preserve"> </w:t>
      </w:r>
      <w:r w:rsidRPr="00421DEF">
        <w:rPr>
          <w:rFonts w:ascii="Times New Roman" w:hAnsi="Times New Roman" w:cs="Times New Roman"/>
          <w:sz w:val="24"/>
          <w:szCs w:val="24"/>
        </w:rPr>
        <w:t>Projekat Bilateralne suradnje u području znanosti na temelju međunarodnog sporazuma sa Republikom Srbijom. Voditelj projekta: prof. dr. Hurija Džudžević-Čančar. Finansijer: Ministarstvo civilnih poslova Bosne i Hercegovine</w:t>
      </w:r>
      <w:r w:rsidR="005F1B70" w:rsidRPr="00421DEF">
        <w:rPr>
          <w:rFonts w:ascii="Times New Roman" w:hAnsi="Times New Roman" w:cs="Times New Roman"/>
          <w:sz w:val="24"/>
          <w:szCs w:val="24"/>
        </w:rPr>
        <w:t xml:space="preserve"> (saradnik na projektu)</w:t>
      </w:r>
    </w:p>
    <w:p w14:paraId="739A59F3" w14:textId="2394F5EF" w:rsidR="00037D1C" w:rsidRPr="00421DEF" w:rsidRDefault="00037D1C" w:rsidP="00421DEF">
      <w:pPr>
        <w:pStyle w:val="ListParagraph"/>
        <w:numPr>
          <w:ilvl w:val="0"/>
          <w:numId w:val="7"/>
        </w:numPr>
        <w:jc w:val="both"/>
        <w:rPr>
          <w:rFonts w:ascii="Times New Roman" w:hAnsi="Times New Roman" w:cs="Times New Roman"/>
          <w:sz w:val="24"/>
          <w:szCs w:val="24"/>
        </w:rPr>
      </w:pPr>
      <w:r w:rsidRPr="00421DEF">
        <w:rPr>
          <w:rFonts w:ascii="Times New Roman" w:hAnsi="Times New Roman" w:cs="Times New Roman"/>
          <w:sz w:val="24"/>
          <w:szCs w:val="24"/>
        </w:rPr>
        <w:t>2023</w:t>
      </w:r>
      <w:r w:rsidR="005F1B70" w:rsidRPr="00421DEF">
        <w:rPr>
          <w:rFonts w:ascii="Times New Roman" w:hAnsi="Times New Roman" w:cs="Times New Roman"/>
          <w:sz w:val="24"/>
          <w:szCs w:val="24"/>
        </w:rPr>
        <w:t>.</w:t>
      </w:r>
      <w:r w:rsidRPr="00421DEF">
        <w:rPr>
          <w:rFonts w:ascii="Times New Roman" w:hAnsi="Times New Roman" w:cs="Times New Roman"/>
          <w:sz w:val="24"/>
          <w:szCs w:val="24"/>
        </w:rPr>
        <w:t>-2025. „Erasmus + Key Action 1 – Mobility for learners and staff – Higher Education Student and Staff Mobility – Isparta (Turska) - BiH“; Univerzitet u Sarajevu - Farmaceutski fakultet – Isparta University of Applied Sciences (Voditelj projekta prof. dr. Hurija Džudžević-Čančar</w:t>
      </w:r>
      <w:r w:rsidR="005F1B70" w:rsidRPr="00421DEF">
        <w:rPr>
          <w:rFonts w:ascii="Times New Roman" w:hAnsi="Times New Roman" w:cs="Times New Roman"/>
          <w:sz w:val="24"/>
          <w:szCs w:val="24"/>
        </w:rPr>
        <w:t>; Alema Dedić-saradnik na projektu)</w:t>
      </w:r>
    </w:p>
    <w:p w14:paraId="6C3E76D8" w14:textId="1693AEBC" w:rsidR="00037D1C" w:rsidRPr="00421DEF" w:rsidRDefault="00037D1C" w:rsidP="00421DEF">
      <w:pPr>
        <w:pStyle w:val="ListParagraph"/>
        <w:numPr>
          <w:ilvl w:val="0"/>
          <w:numId w:val="7"/>
        </w:numPr>
        <w:jc w:val="both"/>
        <w:rPr>
          <w:rFonts w:ascii="Times New Roman" w:hAnsi="Times New Roman" w:cs="Times New Roman"/>
          <w:sz w:val="24"/>
          <w:szCs w:val="24"/>
        </w:rPr>
      </w:pPr>
      <w:r w:rsidRPr="00421DEF">
        <w:rPr>
          <w:rFonts w:ascii="Times New Roman" w:hAnsi="Times New Roman" w:cs="Times New Roman"/>
          <w:sz w:val="24"/>
          <w:szCs w:val="24"/>
        </w:rPr>
        <w:t>2019</w:t>
      </w:r>
      <w:r w:rsidR="005F1B70" w:rsidRPr="00421DEF">
        <w:rPr>
          <w:rFonts w:ascii="Times New Roman" w:hAnsi="Times New Roman" w:cs="Times New Roman"/>
          <w:sz w:val="24"/>
          <w:szCs w:val="24"/>
        </w:rPr>
        <w:t>.</w:t>
      </w:r>
      <w:r w:rsidRPr="00421DEF">
        <w:rPr>
          <w:rFonts w:ascii="Times New Roman" w:hAnsi="Times New Roman" w:cs="Times New Roman"/>
          <w:sz w:val="24"/>
          <w:szCs w:val="24"/>
        </w:rPr>
        <w:t>-2022.</w:t>
      </w:r>
      <w:r w:rsidR="00421DEF">
        <w:rPr>
          <w:rFonts w:ascii="Times New Roman" w:hAnsi="Times New Roman" w:cs="Times New Roman"/>
          <w:sz w:val="24"/>
          <w:szCs w:val="24"/>
        </w:rPr>
        <w:t xml:space="preserve"> </w:t>
      </w:r>
      <w:r w:rsidRPr="00421DEF">
        <w:rPr>
          <w:rFonts w:ascii="Times New Roman" w:hAnsi="Times New Roman" w:cs="Times New Roman"/>
          <w:sz w:val="24"/>
          <w:szCs w:val="24"/>
        </w:rPr>
        <w:t>„Erasmus + Key Action 1 – Mobility for learners and staff – Higher Education Student and Staff Mobility – Isparta (Turska) - BiH“; Univerzitet u Sarajevu - Farmaceutski fakultet – Isparta University of Applied Sciences (Voditelj projekta prof. dr. Hurija Džudžević-Čančar</w:t>
      </w:r>
      <w:r w:rsidR="005F1B70" w:rsidRPr="00421DEF">
        <w:rPr>
          <w:rFonts w:ascii="Times New Roman" w:hAnsi="Times New Roman" w:cs="Times New Roman"/>
          <w:sz w:val="24"/>
          <w:szCs w:val="24"/>
        </w:rPr>
        <w:t>; Alema Dedić-saradnik na projektu</w:t>
      </w:r>
      <w:r w:rsidRPr="00421DEF">
        <w:rPr>
          <w:rFonts w:ascii="Times New Roman" w:hAnsi="Times New Roman" w:cs="Times New Roman"/>
          <w:sz w:val="24"/>
          <w:szCs w:val="24"/>
        </w:rPr>
        <w:t>)</w:t>
      </w:r>
    </w:p>
    <w:p w14:paraId="5ABB846F" w14:textId="1E22579F" w:rsidR="00037D1C" w:rsidRPr="00421DEF" w:rsidRDefault="00037D1C" w:rsidP="00421DEF">
      <w:pPr>
        <w:pStyle w:val="ListParagraph"/>
        <w:numPr>
          <w:ilvl w:val="0"/>
          <w:numId w:val="7"/>
        </w:numPr>
        <w:jc w:val="both"/>
        <w:rPr>
          <w:rFonts w:ascii="Times New Roman" w:hAnsi="Times New Roman" w:cs="Times New Roman"/>
          <w:sz w:val="24"/>
          <w:szCs w:val="24"/>
        </w:rPr>
      </w:pPr>
      <w:r w:rsidRPr="00421DEF">
        <w:rPr>
          <w:rFonts w:ascii="Times New Roman" w:hAnsi="Times New Roman" w:cs="Times New Roman"/>
          <w:sz w:val="24"/>
          <w:szCs w:val="24"/>
        </w:rPr>
        <w:t>2019</w:t>
      </w:r>
      <w:r w:rsidR="005F1B70" w:rsidRPr="00421DEF">
        <w:rPr>
          <w:rFonts w:ascii="Times New Roman" w:hAnsi="Times New Roman" w:cs="Times New Roman"/>
          <w:sz w:val="24"/>
          <w:szCs w:val="24"/>
        </w:rPr>
        <w:t>.</w:t>
      </w:r>
      <w:r w:rsidRPr="00421DEF">
        <w:rPr>
          <w:rFonts w:ascii="Times New Roman" w:hAnsi="Times New Roman" w:cs="Times New Roman"/>
          <w:sz w:val="24"/>
          <w:szCs w:val="24"/>
        </w:rPr>
        <w:t>-2022. „Erasmus + Key Action 1 – Mobility for learners and staff – Higher Education Student and Staff Mobility – Slovakia-BiH“; Farmaceutski fakultet u Sarajevu UNSA Slovak University  of Technology in Bratislava (STU). (Voditelj projekta prof. dr. Hurija Džudžević-Čančar</w:t>
      </w:r>
      <w:r w:rsidR="005F1B70" w:rsidRPr="00421DEF">
        <w:rPr>
          <w:rFonts w:ascii="Times New Roman" w:hAnsi="Times New Roman" w:cs="Times New Roman"/>
          <w:sz w:val="24"/>
          <w:szCs w:val="24"/>
        </w:rPr>
        <w:t>; Alema Dedić-saradnik na projektu)</w:t>
      </w:r>
    </w:p>
    <w:p w14:paraId="7EC2EA68" w14:textId="2688296F" w:rsidR="005F1B70" w:rsidRPr="00421DEF" w:rsidRDefault="00037D1C" w:rsidP="00421DEF">
      <w:pPr>
        <w:pStyle w:val="ListParagraph"/>
        <w:numPr>
          <w:ilvl w:val="0"/>
          <w:numId w:val="7"/>
        </w:numPr>
        <w:spacing w:after="0"/>
        <w:jc w:val="both"/>
        <w:rPr>
          <w:rFonts w:ascii="Times New Roman" w:hAnsi="Times New Roman" w:cs="Times New Roman"/>
          <w:sz w:val="24"/>
          <w:szCs w:val="24"/>
        </w:rPr>
      </w:pPr>
      <w:r w:rsidRPr="00421DEF">
        <w:rPr>
          <w:rFonts w:ascii="Times New Roman" w:hAnsi="Times New Roman" w:cs="Times New Roman"/>
          <w:sz w:val="24"/>
          <w:szCs w:val="24"/>
        </w:rPr>
        <w:t>2018.</w:t>
      </w:r>
      <w:r w:rsidR="005F1B70" w:rsidRPr="00421DEF">
        <w:rPr>
          <w:rFonts w:ascii="Times New Roman" w:hAnsi="Times New Roman" w:cs="Times New Roman"/>
          <w:sz w:val="24"/>
          <w:szCs w:val="24"/>
        </w:rPr>
        <w:t>-</w:t>
      </w:r>
      <w:r w:rsidRPr="00421DEF">
        <w:rPr>
          <w:rFonts w:ascii="Times New Roman" w:hAnsi="Times New Roman" w:cs="Times New Roman"/>
          <w:sz w:val="24"/>
          <w:szCs w:val="24"/>
        </w:rPr>
        <w:t>2021.</w:t>
      </w:r>
      <w:r w:rsidR="007E4BFE" w:rsidRPr="00421DEF">
        <w:rPr>
          <w:rFonts w:ascii="Times New Roman" w:hAnsi="Times New Roman" w:cs="Times New Roman"/>
          <w:sz w:val="24"/>
          <w:szCs w:val="24"/>
        </w:rPr>
        <w:t xml:space="preserve"> </w:t>
      </w:r>
      <w:r w:rsidRPr="00421DEF">
        <w:rPr>
          <w:rFonts w:ascii="Times New Roman" w:hAnsi="Times New Roman" w:cs="Times New Roman"/>
          <w:sz w:val="24"/>
          <w:szCs w:val="24"/>
        </w:rPr>
        <w:t xml:space="preserve">„Određivanje sadržaja makro i mikroelemenata u odabranim uzorcima samoniklih i uzgojenih predstavnika roda Mentha sa područja BiH“ </w:t>
      </w:r>
    </w:p>
    <w:p w14:paraId="5F0571BA" w14:textId="43865F9B" w:rsidR="000E1900" w:rsidRPr="000E1900" w:rsidRDefault="005F1B70" w:rsidP="00421DEF">
      <w:pPr>
        <w:spacing w:after="0"/>
        <w:ind w:left="720"/>
        <w:jc w:val="both"/>
        <w:rPr>
          <w:rFonts w:ascii="Times New Roman" w:hAnsi="Times New Roman" w:cs="Times New Roman"/>
          <w:sz w:val="24"/>
          <w:szCs w:val="24"/>
        </w:rPr>
      </w:pPr>
      <w:r w:rsidRPr="005F1B70">
        <w:rPr>
          <w:rFonts w:ascii="Times New Roman" w:hAnsi="Times New Roman" w:cs="Times New Roman"/>
          <w:sz w:val="24"/>
          <w:szCs w:val="24"/>
        </w:rPr>
        <w:t xml:space="preserve">Finansijer: Federalno ministarstvo obrazovanja i nauka BiH </w:t>
      </w:r>
      <w:r w:rsidR="00421DEF">
        <w:rPr>
          <w:rFonts w:ascii="Times New Roman" w:hAnsi="Times New Roman" w:cs="Times New Roman"/>
          <w:sz w:val="24"/>
          <w:szCs w:val="24"/>
        </w:rPr>
        <w:t>(</w:t>
      </w:r>
      <w:r w:rsidR="00037D1C" w:rsidRPr="005F1B70">
        <w:rPr>
          <w:rFonts w:ascii="Times New Roman" w:hAnsi="Times New Roman" w:cs="Times New Roman"/>
          <w:sz w:val="24"/>
          <w:szCs w:val="24"/>
        </w:rPr>
        <w:t>Voditelj projekta: Prof. dr. Šaćira Mandal</w:t>
      </w:r>
      <w:r>
        <w:rPr>
          <w:rFonts w:ascii="Times New Roman" w:hAnsi="Times New Roman" w:cs="Times New Roman"/>
          <w:sz w:val="24"/>
          <w:szCs w:val="24"/>
        </w:rPr>
        <w:t>; Alema Dedić-saradnik na projektu</w:t>
      </w:r>
      <w:r w:rsidR="00421DEF">
        <w:rPr>
          <w:rFonts w:ascii="Times New Roman" w:hAnsi="Times New Roman" w:cs="Times New Roman"/>
          <w:sz w:val="24"/>
          <w:szCs w:val="24"/>
        </w:rPr>
        <w:t>)</w:t>
      </w:r>
      <w:r w:rsidR="00037D1C" w:rsidRPr="005F1B70">
        <w:rPr>
          <w:rFonts w:ascii="Times New Roman" w:hAnsi="Times New Roman" w:cs="Times New Roman"/>
          <w:sz w:val="24"/>
          <w:szCs w:val="24"/>
        </w:rPr>
        <w:t xml:space="preserve"> </w:t>
      </w:r>
    </w:p>
    <w:p w14:paraId="4D27AC6C" w14:textId="1783ACEB" w:rsidR="007E4BFE" w:rsidRPr="00421DEF" w:rsidRDefault="00037D1C" w:rsidP="00421DEF">
      <w:pPr>
        <w:pStyle w:val="ListParagraph"/>
        <w:numPr>
          <w:ilvl w:val="0"/>
          <w:numId w:val="9"/>
        </w:numPr>
        <w:spacing w:after="0"/>
        <w:jc w:val="both"/>
        <w:rPr>
          <w:rFonts w:ascii="Times New Roman" w:hAnsi="Times New Roman" w:cs="Times New Roman"/>
          <w:sz w:val="24"/>
          <w:szCs w:val="24"/>
        </w:rPr>
      </w:pPr>
      <w:r w:rsidRPr="00421DEF">
        <w:rPr>
          <w:rFonts w:ascii="Times New Roman" w:hAnsi="Times New Roman" w:cs="Times New Roman"/>
          <w:sz w:val="24"/>
          <w:szCs w:val="24"/>
        </w:rPr>
        <w:t>2017.</w:t>
      </w:r>
      <w:r w:rsidR="005F1B70" w:rsidRPr="00421DEF">
        <w:rPr>
          <w:rFonts w:ascii="Times New Roman" w:hAnsi="Times New Roman" w:cs="Times New Roman"/>
          <w:sz w:val="24"/>
          <w:szCs w:val="24"/>
        </w:rPr>
        <w:t>-</w:t>
      </w:r>
      <w:r w:rsidRPr="00421DEF">
        <w:rPr>
          <w:rFonts w:ascii="Times New Roman" w:hAnsi="Times New Roman" w:cs="Times New Roman"/>
          <w:sz w:val="24"/>
          <w:szCs w:val="24"/>
        </w:rPr>
        <w:t>2021.</w:t>
      </w:r>
      <w:r w:rsidR="00421DEF" w:rsidRPr="00421DEF">
        <w:rPr>
          <w:rFonts w:ascii="Times New Roman" w:hAnsi="Times New Roman" w:cs="Times New Roman"/>
          <w:sz w:val="24"/>
          <w:szCs w:val="24"/>
        </w:rPr>
        <w:t xml:space="preserve"> </w:t>
      </w:r>
      <w:r w:rsidRPr="00421DEF">
        <w:rPr>
          <w:rFonts w:ascii="Times New Roman" w:hAnsi="Times New Roman" w:cs="Times New Roman"/>
          <w:sz w:val="24"/>
          <w:szCs w:val="24"/>
        </w:rPr>
        <w:t>„Ekstrakcija i određivanje antitumorske, antioksidativne i antimikrobne aktivnosti ekstrakata cvijeta, lista i ploda trnjine (Prunus spinosa L.) sa područja Bosne i Hercegovine“</w:t>
      </w:r>
      <w:r w:rsidR="00421DEF" w:rsidRPr="00421DEF">
        <w:rPr>
          <w:rFonts w:ascii="Times New Roman" w:hAnsi="Times New Roman" w:cs="Times New Roman"/>
          <w:sz w:val="24"/>
          <w:szCs w:val="24"/>
        </w:rPr>
        <w:t xml:space="preserve"> </w:t>
      </w:r>
      <w:r w:rsidR="007E4BFE" w:rsidRPr="00421DEF">
        <w:rPr>
          <w:rFonts w:ascii="Times New Roman" w:hAnsi="Times New Roman" w:cs="Times New Roman"/>
          <w:sz w:val="24"/>
          <w:szCs w:val="24"/>
        </w:rPr>
        <w:t xml:space="preserve">Finansijer: Federalno ministarstvo obrazovanja i nauka BiH </w:t>
      </w:r>
    </w:p>
    <w:p w14:paraId="470775FC" w14:textId="69DDD497" w:rsidR="000E1900" w:rsidRPr="000E1900" w:rsidRDefault="00421DEF" w:rsidP="00421DEF">
      <w:pPr>
        <w:spacing w:after="0"/>
        <w:ind w:left="720"/>
        <w:jc w:val="both"/>
        <w:rPr>
          <w:rFonts w:ascii="Times New Roman" w:hAnsi="Times New Roman" w:cs="Times New Roman"/>
          <w:sz w:val="24"/>
          <w:szCs w:val="24"/>
        </w:rPr>
      </w:pPr>
      <w:r>
        <w:rPr>
          <w:rFonts w:ascii="Times New Roman" w:hAnsi="Times New Roman" w:cs="Times New Roman"/>
          <w:sz w:val="24"/>
          <w:szCs w:val="24"/>
        </w:rPr>
        <w:t>(</w:t>
      </w:r>
      <w:r w:rsidR="00037D1C" w:rsidRPr="005F1B70">
        <w:rPr>
          <w:rFonts w:ascii="Times New Roman" w:hAnsi="Times New Roman" w:cs="Times New Roman"/>
          <w:sz w:val="24"/>
          <w:szCs w:val="24"/>
        </w:rPr>
        <w:t>Voditelj projekta: Prof. dr. Hurija Džudžević Čančar</w:t>
      </w:r>
      <w:r w:rsidR="007E4BFE">
        <w:rPr>
          <w:rFonts w:ascii="Times New Roman" w:hAnsi="Times New Roman" w:cs="Times New Roman"/>
          <w:sz w:val="24"/>
          <w:szCs w:val="24"/>
        </w:rPr>
        <w:t>; Alema Dedić-saradnik na projektu</w:t>
      </w:r>
      <w:r>
        <w:rPr>
          <w:rFonts w:ascii="Times New Roman" w:hAnsi="Times New Roman" w:cs="Times New Roman"/>
          <w:sz w:val="24"/>
          <w:szCs w:val="24"/>
        </w:rPr>
        <w:t>)</w:t>
      </w:r>
      <w:r w:rsidR="00037D1C" w:rsidRPr="005F1B70">
        <w:rPr>
          <w:rFonts w:ascii="Times New Roman" w:hAnsi="Times New Roman" w:cs="Times New Roman"/>
          <w:sz w:val="24"/>
          <w:szCs w:val="24"/>
        </w:rPr>
        <w:t xml:space="preserve"> </w:t>
      </w:r>
    </w:p>
    <w:p w14:paraId="20276CAD" w14:textId="183BE9C8" w:rsidR="007E4BFE" w:rsidRPr="00421DEF" w:rsidRDefault="00037D1C" w:rsidP="00421DEF">
      <w:pPr>
        <w:pStyle w:val="ListParagraph"/>
        <w:numPr>
          <w:ilvl w:val="0"/>
          <w:numId w:val="8"/>
        </w:numPr>
        <w:spacing w:after="0"/>
        <w:jc w:val="both"/>
        <w:rPr>
          <w:rFonts w:ascii="Times New Roman" w:hAnsi="Times New Roman" w:cs="Times New Roman"/>
          <w:sz w:val="24"/>
          <w:szCs w:val="24"/>
        </w:rPr>
      </w:pPr>
      <w:r w:rsidRPr="00421DEF">
        <w:rPr>
          <w:rFonts w:ascii="Times New Roman" w:hAnsi="Times New Roman" w:cs="Times New Roman"/>
          <w:sz w:val="24"/>
          <w:szCs w:val="24"/>
        </w:rPr>
        <w:t>2017.</w:t>
      </w:r>
      <w:r w:rsidR="007E4BFE" w:rsidRPr="00421DEF">
        <w:rPr>
          <w:rFonts w:ascii="Times New Roman" w:hAnsi="Times New Roman" w:cs="Times New Roman"/>
          <w:sz w:val="24"/>
          <w:szCs w:val="24"/>
        </w:rPr>
        <w:t>-</w:t>
      </w:r>
      <w:r w:rsidRPr="00421DEF">
        <w:rPr>
          <w:rFonts w:ascii="Times New Roman" w:hAnsi="Times New Roman" w:cs="Times New Roman"/>
          <w:sz w:val="24"/>
          <w:szCs w:val="24"/>
        </w:rPr>
        <w:t>2018.</w:t>
      </w:r>
      <w:r w:rsidR="00421DEF">
        <w:rPr>
          <w:rFonts w:ascii="Times New Roman" w:hAnsi="Times New Roman" w:cs="Times New Roman"/>
          <w:sz w:val="24"/>
          <w:szCs w:val="24"/>
        </w:rPr>
        <w:t xml:space="preserve"> </w:t>
      </w:r>
      <w:r w:rsidRPr="00421DEF">
        <w:rPr>
          <w:rFonts w:ascii="Times New Roman" w:hAnsi="Times New Roman" w:cs="Times New Roman"/>
          <w:sz w:val="24"/>
          <w:szCs w:val="24"/>
        </w:rPr>
        <w:t>„Ekstrakcija, hemijska karakterizacija i antioksidativna aktivnost eteričnog ulja cvijeta, lista i ploda trnjine (</w:t>
      </w:r>
      <w:r w:rsidRPr="00421DEF">
        <w:rPr>
          <w:rFonts w:ascii="Times New Roman" w:hAnsi="Times New Roman" w:cs="Times New Roman"/>
          <w:i/>
          <w:iCs/>
          <w:sz w:val="24"/>
          <w:szCs w:val="24"/>
        </w:rPr>
        <w:t>Prunus spinosa</w:t>
      </w:r>
      <w:r w:rsidRPr="00421DEF">
        <w:rPr>
          <w:rFonts w:ascii="Times New Roman" w:hAnsi="Times New Roman" w:cs="Times New Roman"/>
          <w:sz w:val="24"/>
          <w:szCs w:val="24"/>
        </w:rPr>
        <w:t xml:space="preserve"> </w:t>
      </w:r>
      <w:r w:rsidR="007E4BFE" w:rsidRPr="00421DEF">
        <w:rPr>
          <w:rFonts w:ascii="Times New Roman" w:hAnsi="Times New Roman" w:cs="Times New Roman"/>
          <w:sz w:val="24"/>
          <w:szCs w:val="24"/>
        </w:rPr>
        <w:t>L</w:t>
      </w:r>
      <w:r w:rsidRPr="00421DEF">
        <w:rPr>
          <w:rFonts w:ascii="Times New Roman" w:hAnsi="Times New Roman" w:cs="Times New Roman"/>
          <w:sz w:val="24"/>
          <w:szCs w:val="24"/>
        </w:rPr>
        <w:t xml:space="preserve">.) sa područja Bosne i </w:t>
      </w:r>
      <w:r w:rsidRPr="00421DEF">
        <w:rPr>
          <w:rFonts w:ascii="Times New Roman" w:hAnsi="Times New Roman" w:cs="Times New Roman"/>
          <w:sz w:val="24"/>
          <w:szCs w:val="24"/>
        </w:rPr>
        <w:lastRenderedPageBreak/>
        <w:t>Hercegovine“ Finansijer: Ministarstvo za obrazovanje, nauku i mlade Kantona Sarajevo</w:t>
      </w:r>
      <w:r w:rsidR="00421DEF">
        <w:rPr>
          <w:rFonts w:ascii="Times New Roman" w:hAnsi="Times New Roman" w:cs="Times New Roman"/>
          <w:sz w:val="24"/>
          <w:szCs w:val="24"/>
        </w:rPr>
        <w:t xml:space="preserve"> (</w:t>
      </w:r>
      <w:r w:rsidR="007E4BFE" w:rsidRPr="00421DEF">
        <w:rPr>
          <w:rFonts w:ascii="Times New Roman" w:hAnsi="Times New Roman" w:cs="Times New Roman"/>
          <w:sz w:val="24"/>
          <w:szCs w:val="24"/>
        </w:rPr>
        <w:t>Voditelj projekta: Prof. dr. Hurija Džudžević Čančar; Alema Dedić-saradnik na projektu</w:t>
      </w:r>
      <w:r w:rsidR="00421DEF">
        <w:rPr>
          <w:rFonts w:ascii="Times New Roman" w:hAnsi="Times New Roman" w:cs="Times New Roman"/>
          <w:sz w:val="24"/>
          <w:szCs w:val="24"/>
        </w:rPr>
        <w:t>)</w:t>
      </w:r>
      <w:r w:rsidR="007E4BFE" w:rsidRPr="00421DEF">
        <w:rPr>
          <w:rFonts w:ascii="Times New Roman" w:hAnsi="Times New Roman" w:cs="Times New Roman"/>
          <w:sz w:val="24"/>
          <w:szCs w:val="24"/>
        </w:rPr>
        <w:t xml:space="preserve"> </w:t>
      </w:r>
    </w:p>
    <w:p w14:paraId="001D9359" w14:textId="3C5E15CB" w:rsidR="000E1900" w:rsidRPr="00421DEF" w:rsidRDefault="00037D1C" w:rsidP="00421DEF">
      <w:pPr>
        <w:pStyle w:val="ListParagraph"/>
        <w:numPr>
          <w:ilvl w:val="0"/>
          <w:numId w:val="8"/>
        </w:numPr>
        <w:spacing w:after="0"/>
        <w:jc w:val="both"/>
        <w:rPr>
          <w:rFonts w:ascii="Times New Roman" w:hAnsi="Times New Roman" w:cs="Times New Roman"/>
          <w:sz w:val="24"/>
          <w:szCs w:val="24"/>
        </w:rPr>
      </w:pPr>
      <w:r w:rsidRPr="00421DEF">
        <w:rPr>
          <w:rFonts w:ascii="Times New Roman" w:hAnsi="Times New Roman" w:cs="Times New Roman"/>
          <w:sz w:val="24"/>
          <w:szCs w:val="24"/>
        </w:rPr>
        <w:t>2017.</w:t>
      </w:r>
      <w:r w:rsidR="007E4BFE" w:rsidRPr="00421DEF">
        <w:rPr>
          <w:rFonts w:ascii="Times New Roman" w:hAnsi="Times New Roman" w:cs="Times New Roman"/>
          <w:sz w:val="24"/>
          <w:szCs w:val="24"/>
        </w:rPr>
        <w:t>-</w:t>
      </w:r>
      <w:r w:rsidRPr="00421DEF">
        <w:rPr>
          <w:rFonts w:ascii="Times New Roman" w:hAnsi="Times New Roman" w:cs="Times New Roman"/>
          <w:sz w:val="24"/>
          <w:szCs w:val="24"/>
        </w:rPr>
        <w:t>2021.</w:t>
      </w:r>
      <w:r w:rsidR="00421DEF">
        <w:rPr>
          <w:rFonts w:ascii="Times New Roman" w:hAnsi="Times New Roman" w:cs="Times New Roman"/>
          <w:sz w:val="24"/>
          <w:szCs w:val="24"/>
        </w:rPr>
        <w:t xml:space="preserve"> </w:t>
      </w:r>
      <w:r w:rsidRPr="00421DEF">
        <w:rPr>
          <w:rFonts w:ascii="Times New Roman" w:hAnsi="Times New Roman" w:cs="Times New Roman"/>
          <w:sz w:val="24"/>
          <w:szCs w:val="24"/>
        </w:rPr>
        <w:t>„Poboljšanje topivosti i biološke aktivnosti derivata 3-cinamoil-4-hidroksikumarina inkluzionom kompleksacijom sa hidrofilnim derivatima B-ciklodekstrina“ Finansijer: Federalno ministarstvo obrazovanja i nauka BiH</w:t>
      </w:r>
      <w:r w:rsidR="00421DEF">
        <w:rPr>
          <w:rFonts w:ascii="Times New Roman" w:hAnsi="Times New Roman" w:cs="Times New Roman"/>
          <w:sz w:val="24"/>
          <w:szCs w:val="24"/>
        </w:rPr>
        <w:t xml:space="preserve"> (</w:t>
      </w:r>
      <w:r w:rsidR="007E4BFE" w:rsidRPr="00421DEF">
        <w:rPr>
          <w:rFonts w:ascii="Times New Roman" w:hAnsi="Times New Roman" w:cs="Times New Roman"/>
          <w:sz w:val="24"/>
          <w:szCs w:val="24"/>
        </w:rPr>
        <w:t xml:space="preserve">Voditelj projekta: </w:t>
      </w:r>
      <w:r w:rsidR="000E1900" w:rsidRPr="00421DEF">
        <w:rPr>
          <w:rFonts w:ascii="Times New Roman" w:hAnsi="Times New Roman" w:cs="Times New Roman"/>
          <w:sz w:val="24"/>
          <w:szCs w:val="24"/>
        </w:rPr>
        <w:t>Prof</w:t>
      </w:r>
      <w:r w:rsidR="007E4BFE" w:rsidRPr="00421DEF">
        <w:rPr>
          <w:rFonts w:ascii="Times New Roman" w:hAnsi="Times New Roman" w:cs="Times New Roman"/>
          <w:sz w:val="24"/>
          <w:szCs w:val="24"/>
        </w:rPr>
        <w:t>. dr. Jasmina Hadžiabdić</w:t>
      </w:r>
      <w:r w:rsidR="000E1900" w:rsidRPr="00421DEF">
        <w:rPr>
          <w:rFonts w:ascii="Times New Roman" w:hAnsi="Times New Roman" w:cs="Times New Roman"/>
          <w:sz w:val="24"/>
          <w:szCs w:val="24"/>
        </w:rPr>
        <w:t>; Alema Dedić-saradnik na projektu</w:t>
      </w:r>
      <w:r w:rsidR="00421DEF">
        <w:rPr>
          <w:rFonts w:ascii="Times New Roman" w:hAnsi="Times New Roman" w:cs="Times New Roman"/>
          <w:sz w:val="24"/>
          <w:szCs w:val="24"/>
        </w:rPr>
        <w:t>)</w:t>
      </w:r>
    </w:p>
    <w:p w14:paraId="68381464" w14:textId="71A8691A" w:rsidR="000E1900" w:rsidRPr="00421DEF" w:rsidRDefault="00037D1C" w:rsidP="00421DEF">
      <w:pPr>
        <w:pStyle w:val="ListParagraph"/>
        <w:numPr>
          <w:ilvl w:val="0"/>
          <w:numId w:val="8"/>
        </w:numPr>
        <w:spacing w:after="0"/>
        <w:jc w:val="both"/>
        <w:rPr>
          <w:rFonts w:ascii="Times New Roman" w:hAnsi="Times New Roman" w:cs="Times New Roman"/>
          <w:sz w:val="24"/>
          <w:szCs w:val="24"/>
        </w:rPr>
      </w:pPr>
      <w:r w:rsidRPr="00421DEF">
        <w:rPr>
          <w:rFonts w:ascii="Times New Roman" w:hAnsi="Times New Roman" w:cs="Times New Roman"/>
          <w:sz w:val="24"/>
          <w:szCs w:val="24"/>
        </w:rPr>
        <w:t>2015.</w:t>
      </w:r>
      <w:r w:rsidR="000E1900" w:rsidRPr="00421DEF">
        <w:rPr>
          <w:rFonts w:ascii="Times New Roman" w:hAnsi="Times New Roman" w:cs="Times New Roman"/>
          <w:sz w:val="24"/>
          <w:szCs w:val="24"/>
        </w:rPr>
        <w:t>-</w:t>
      </w:r>
      <w:r w:rsidRPr="00421DEF">
        <w:rPr>
          <w:rFonts w:ascii="Times New Roman" w:hAnsi="Times New Roman" w:cs="Times New Roman"/>
          <w:sz w:val="24"/>
          <w:szCs w:val="24"/>
        </w:rPr>
        <w:t>2016.</w:t>
      </w:r>
      <w:r w:rsidR="00421DEF" w:rsidRPr="00421DEF">
        <w:rPr>
          <w:rFonts w:ascii="Times New Roman" w:hAnsi="Times New Roman" w:cs="Times New Roman"/>
          <w:sz w:val="24"/>
          <w:szCs w:val="24"/>
        </w:rPr>
        <w:t xml:space="preserve"> </w:t>
      </w:r>
      <w:r w:rsidRPr="00421DEF">
        <w:rPr>
          <w:rFonts w:ascii="Times New Roman" w:hAnsi="Times New Roman" w:cs="Times New Roman"/>
          <w:sz w:val="24"/>
          <w:szCs w:val="24"/>
        </w:rPr>
        <w:t>„Ispitivanje antioksidativnog statusa biljaka koje se koriste u ishrani na bosanskohercegovačkom tržištu“ Finansijer: Federalno ministarstvo obrazovanja i nauka BiH</w:t>
      </w:r>
      <w:r w:rsidR="00421DEF" w:rsidRPr="00421DEF">
        <w:rPr>
          <w:rFonts w:ascii="Times New Roman" w:hAnsi="Times New Roman" w:cs="Times New Roman"/>
          <w:sz w:val="24"/>
          <w:szCs w:val="24"/>
        </w:rPr>
        <w:t xml:space="preserve"> (</w:t>
      </w:r>
      <w:r w:rsidR="000E1900" w:rsidRPr="00421DEF">
        <w:rPr>
          <w:rFonts w:ascii="Times New Roman" w:hAnsi="Times New Roman" w:cs="Times New Roman"/>
          <w:sz w:val="24"/>
          <w:szCs w:val="24"/>
        </w:rPr>
        <w:t>Voditelj projekta: Prof. dr. Aida Šapčanin; Alema Dedić-saradnik na projektu</w:t>
      </w:r>
      <w:r w:rsidR="00421DEF" w:rsidRPr="00421DEF">
        <w:rPr>
          <w:rFonts w:ascii="Times New Roman" w:hAnsi="Times New Roman" w:cs="Times New Roman"/>
          <w:sz w:val="24"/>
          <w:szCs w:val="24"/>
        </w:rPr>
        <w:t>)</w:t>
      </w:r>
    </w:p>
    <w:p w14:paraId="10960DD1" w14:textId="7E88CF99" w:rsidR="000E1900" w:rsidRPr="00421DEF" w:rsidRDefault="00037D1C" w:rsidP="00421DEF">
      <w:pPr>
        <w:pStyle w:val="ListParagraph"/>
        <w:numPr>
          <w:ilvl w:val="0"/>
          <w:numId w:val="8"/>
        </w:numPr>
        <w:spacing w:after="0"/>
        <w:jc w:val="both"/>
        <w:rPr>
          <w:rFonts w:ascii="Times New Roman" w:hAnsi="Times New Roman" w:cs="Times New Roman"/>
          <w:sz w:val="24"/>
          <w:szCs w:val="24"/>
        </w:rPr>
      </w:pPr>
      <w:r w:rsidRPr="00421DEF">
        <w:rPr>
          <w:rFonts w:ascii="Times New Roman" w:hAnsi="Times New Roman" w:cs="Times New Roman"/>
          <w:sz w:val="24"/>
          <w:szCs w:val="24"/>
        </w:rPr>
        <w:t xml:space="preserve">2015. </w:t>
      </w:r>
      <w:r w:rsidR="000E1900" w:rsidRPr="00421DEF">
        <w:rPr>
          <w:rFonts w:ascii="Times New Roman" w:hAnsi="Times New Roman" w:cs="Times New Roman"/>
          <w:sz w:val="24"/>
          <w:szCs w:val="24"/>
        </w:rPr>
        <w:t>-</w:t>
      </w:r>
      <w:r w:rsidRPr="00421DEF">
        <w:rPr>
          <w:rFonts w:ascii="Times New Roman" w:hAnsi="Times New Roman" w:cs="Times New Roman"/>
          <w:sz w:val="24"/>
          <w:szCs w:val="24"/>
        </w:rPr>
        <w:t>2016.</w:t>
      </w:r>
      <w:r w:rsidR="000E1900" w:rsidRPr="00421DEF">
        <w:rPr>
          <w:rFonts w:ascii="Times New Roman" w:hAnsi="Times New Roman" w:cs="Times New Roman"/>
          <w:sz w:val="24"/>
          <w:szCs w:val="24"/>
        </w:rPr>
        <w:t xml:space="preserve"> </w:t>
      </w:r>
      <w:r w:rsidRPr="00421DEF">
        <w:rPr>
          <w:rFonts w:ascii="Times New Roman" w:hAnsi="Times New Roman" w:cs="Times New Roman"/>
          <w:sz w:val="24"/>
          <w:szCs w:val="24"/>
        </w:rPr>
        <w:t xml:space="preserve">„Alternativne metode za određivanje rezidua antibiotika u medu“ </w:t>
      </w:r>
    </w:p>
    <w:p w14:paraId="1707DDB1" w14:textId="57EFD03A" w:rsidR="000E1900" w:rsidRPr="005F1B70" w:rsidRDefault="00037D1C" w:rsidP="00421DEF">
      <w:pPr>
        <w:spacing w:after="0"/>
        <w:ind w:left="720"/>
        <w:jc w:val="both"/>
        <w:rPr>
          <w:rFonts w:ascii="Times New Roman" w:hAnsi="Times New Roman" w:cs="Times New Roman"/>
          <w:sz w:val="24"/>
          <w:szCs w:val="24"/>
        </w:rPr>
      </w:pPr>
      <w:r w:rsidRPr="000E1900">
        <w:rPr>
          <w:rFonts w:ascii="Times New Roman" w:hAnsi="Times New Roman" w:cs="Times New Roman"/>
          <w:sz w:val="24"/>
          <w:szCs w:val="24"/>
        </w:rPr>
        <w:t>Finansijer: Federalno ministarstvo obrazovanja i nauka BiH</w:t>
      </w:r>
      <w:r w:rsidR="00421DEF">
        <w:rPr>
          <w:rFonts w:ascii="Times New Roman" w:hAnsi="Times New Roman" w:cs="Times New Roman"/>
          <w:sz w:val="24"/>
          <w:szCs w:val="24"/>
        </w:rPr>
        <w:t xml:space="preserve"> (</w:t>
      </w:r>
      <w:r w:rsidR="000E1900" w:rsidRPr="000E1900">
        <w:rPr>
          <w:rFonts w:ascii="Times New Roman" w:hAnsi="Times New Roman" w:cs="Times New Roman"/>
          <w:sz w:val="24"/>
          <w:szCs w:val="24"/>
        </w:rPr>
        <w:t xml:space="preserve">Voditelj projekta: </w:t>
      </w:r>
      <w:r w:rsidR="000E1900">
        <w:rPr>
          <w:rFonts w:ascii="Times New Roman" w:hAnsi="Times New Roman" w:cs="Times New Roman"/>
          <w:sz w:val="24"/>
          <w:szCs w:val="24"/>
        </w:rPr>
        <w:t>Prof</w:t>
      </w:r>
      <w:r w:rsidR="000E1900" w:rsidRPr="000E1900">
        <w:rPr>
          <w:rFonts w:ascii="Times New Roman" w:hAnsi="Times New Roman" w:cs="Times New Roman"/>
          <w:sz w:val="24"/>
          <w:szCs w:val="24"/>
        </w:rPr>
        <w:t>. dr. Ervina Bečić</w:t>
      </w:r>
      <w:r w:rsidR="000E1900">
        <w:rPr>
          <w:rFonts w:ascii="Times New Roman" w:hAnsi="Times New Roman" w:cs="Times New Roman"/>
          <w:sz w:val="24"/>
          <w:szCs w:val="24"/>
        </w:rPr>
        <w:t>;</w:t>
      </w:r>
      <w:r w:rsidR="000E1900" w:rsidRPr="000E1900">
        <w:rPr>
          <w:rFonts w:ascii="Times New Roman" w:hAnsi="Times New Roman" w:cs="Times New Roman"/>
          <w:sz w:val="24"/>
          <w:szCs w:val="24"/>
        </w:rPr>
        <w:t xml:space="preserve"> </w:t>
      </w:r>
      <w:r w:rsidR="000E1900">
        <w:rPr>
          <w:rFonts w:ascii="Times New Roman" w:hAnsi="Times New Roman" w:cs="Times New Roman"/>
          <w:sz w:val="24"/>
          <w:szCs w:val="24"/>
        </w:rPr>
        <w:t>Alema Dedić-saradnik na projektu</w:t>
      </w:r>
      <w:r w:rsidR="00421DEF">
        <w:rPr>
          <w:rFonts w:ascii="Times New Roman" w:hAnsi="Times New Roman" w:cs="Times New Roman"/>
          <w:sz w:val="24"/>
          <w:szCs w:val="24"/>
        </w:rPr>
        <w:t>)</w:t>
      </w:r>
      <w:r w:rsidR="000E1900" w:rsidRPr="005F1B70">
        <w:rPr>
          <w:rFonts w:ascii="Times New Roman" w:hAnsi="Times New Roman" w:cs="Times New Roman"/>
          <w:sz w:val="24"/>
          <w:szCs w:val="24"/>
        </w:rPr>
        <w:t xml:space="preserve"> </w:t>
      </w:r>
    </w:p>
    <w:p w14:paraId="5F03BF8D" w14:textId="23D07D3C" w:rsidR="00037D1C" w:rsidRPr="000E1900" w:rsidRDefault="00037D1C" w:rsidP="00421DEF">
      <w:pPr>
        <w:spacing w:after="0" w:line="240" w:lineRule="auto"/>
        <w:ind w:left="1440"/>
        <w:jc w:val="both"/>
        <w:rPr>
          <w:rFonts w:ascii="Times New Roman" w:hAnsi="Times New Roman" w:cs="Times New Roman"/>
          <w:sz w:val="24"/>
          <w:szCs w:val="24"/>
        </w:rPr>
      </w:pPr>
    </w:p>
    <w:bookmarkEnd w:id="0"/>
    <w:p w14:paraId="4CB187DE" w14:textId="77777777" w:rsidR="008D2C2F" w:rsidRPr="00AB4572" w:rsidRDefault="00D0510F" w:rsidP="008D2C2F">
      <w:pPr>
        <w:rPr>
          <w:rFonts w:ascii="Times New Roman" w:hAnsi="Times New Roman" w:cs="Times New Roman"/>
          <w:b/>
          <w:bCs/>
          <w:sz w:val="24"/>
          <w:szCs w:val="24"/>
        </w:rPr>
      </w:pPr>
      <w:r w:rsidRPr="00AB4572">
        <w:rPr>
          <w:rFonts w:ascii="Times New Roman" w:hAnsi="Times New Roman" w:cs="Times New Roman"/>
          <w:b/>
          <w:bCs/>
          <w:sz w:val="24"/>
          <w:szCs w:val="24"/>
        </w:rPr>
        <w:t>Odabrane publikacije</w:t>
      </w:r>
      <w:r w:rsidR="008D2C2F" w:rsidRPr="00AB4572">
        <w:rPr>
          <w:rFonts w:ascii="Times New Roman" w:hAnsi="Times New Roman" w:cs="Times New Roman"/>
          <w:b/>
          <w:bCs/>
          <w:sz w:val="24"/>
          <w:szCs w:val="24"/>
        </w:rPr>
        <w:t>:</w:t>
      </w:r>
    </w:p>
    <w:p w14:paraId="7B375E57" w14:textId="77777777" w:rsidR="007C23F9" w:rsidRDefault="007C23F9" w:rsidP="007C23F9">
      <w:pPr>
        <w:pStyle w:val="ListParagraph"/>
        <w:numPr>
          <w:ilvl w:val="0"/>
          <w:numId w:val="4"/>
        </w:numPr>
        <w:jc w:val="both"/>
        <w:rPr>
          <w:rFonts w:ascii="Times New Roman" w:hAnsi="Times New Roman" w:cs="Times New Roman"/>
          <w:bCs/>
          <w:sz w:val="24"/>
          <w:szCs w:val="24"/>
        </w:rPr>
      </w:pPr>
      <w:bookmarkStart w:id="1" w:name="_Hlk187235288"/>
      <w:r w:rsidRPr="007C23F9">
        <w:rPr>
          <w:rFonts w:ascii="Times New Roman" w:hAnsi="Times New Roman" w:cs="Times New Roman"/>
          <w:bCs/>
          <w:sz w:val="24"/>
          <w:szCs w:val="24"/>
        </w:rPr>
        <w:t xml:space="preserve">Džudžević-Čančar H., Dedić-Mahmutović A., Alispahić A., Špánik I.. (2024). Validation of an Isocratic HPLC Method for Simultaneous Estimation of Major Phytosterols in </w:t>
      </w:r>
      <w:r w:rsidRPr="00037D1C">
        <w:rPr>
          <w:rFonts w:ascii="Times New Roman" w:hAnsi="Times New Roman" w:cs="Times New Roman"/>
          <w:bCs/>
          <w:i/>
          <w:iCs/>
          <w:sz w:val="24"/>
          <w:szCs w:val="24"/>
        </w:rPr>
        <w:t>Prunus spinosa</w:t>
      </w:r>
      <w:r w:rsidRPr="007C23F9">
        <w:rPr>
          <w:rFonts w:ascii="Times New Roman" w:hAnsi="Times New Roman" w:cs="Times New Roman"/>
          <w:bCs/>
          <w:sz w:val="24"/>
          <w:szCs w:val="24"/>
        </w:rPr>
        <w:t xml:space="preserve"> L. Extracts, Acta Chim. Slov.,71, 325–333. </w:t>
      </w:r>
    </w:p>
    <w:p w14:paraId="60781362" w14:textId="4CF557D5" w:rsidR="007C23F9" w:rsidRPr="007C23F9" w:rsidRDefault="007C23F9" w:rsidP="007C23F9">
      <w:pPr>
        <w:pStyle w:val="ListParagraph"/>
        <w:ind w:left="360"/>
        <w:jc w:val="both"/>
        <w:rPr>
          <w:rFonts w:ascii="Times New Roman" w:hAnsi="Times New Roman" w:cs="Times New Roman"/>
          <w:bCs/>
          <w:sz w:val="24"/>
          <w:szCs w:val="24"/>
        </w:rPr>
      </w:pPr>
      <w:r w:rsidRPr="007C23F9">
        <w:rPr>
          <w:rFonts w:ascii="Times New Roman" w:hAnsi="Times New Roman" w:cs="Times New Roman"/>
          <w:bCs/>
          <w:sz w:val="24"/>
          <w:szCs w:val="24"/>
        </w:rPr>
        <w:t xml:space="preserve">https://doi.org/10.17344/acsi.2023.8196 </w:t>
      </w:r>
    </w:p>
    <w:p w14:paraId="798C7F6C" w14:textId="77777777" w:rsidR="007C23F9" w:rsidRPr="007C23F9" w:rsidRDefault="007C23F9" w:rsidP="00A3495B">
      <w:pPr>
        <w:pStyle w:val="ListParagraph"/>
        <w:spacing w:line="240" w:lineRule="auto"/>
        <w:ind w:left="360"/>
        <w:jc w:val="both"/>
        <w:rPr>
          <w:rFonts w:ascii="Times New Roman" w:hAnsi="Times New Roman" w:cs="Times New Roman"/>
          <w:bCs/>
          <w:sz w:val="24"/>
          <w:szCs w:val="24"/>
        </w:rPr>
      </w:pPr>
    </w:p>
    <w:p w14:paraId="1E0156DC" w14:textId="139F406E" w:rsidR="007C23F9" w:rsidRPr="007C23F9" w:rsidRDefault="007C23F9" w:rsidP="007C23F9">
      <w:pPr>
        <w:pStyle w:val="ListParagraph"/>
        <w:numPr>
          <w:ilvl w:val="0"/>
          <w:numId w:val="4"/>
        </w:numPr>
        <w:jc w:val="both"/>
        <w:rPr>
          <w:rFonts w:ascii="Times New Roman" w:hAnsi="Times New Roman" w:cs="Times New Roman"/>
          <w:bCs/>
          <w:sz w:val="24"/>
          <w:szCs w:val="24"/>
        </w:rPr>
      </w:pPr>
      <w:r w:rsidRPr="007C23F9">
        <w:rPr>
          <w:rFonts w:ascii="Times New Roman" w:hAnsi="Times New Roman" w:cs="Times New Roman"/>
          <w:bCs/>
          <w:sz w:val="24"/>
          <w:szCs w:val="24"/>
        </w:rPr>
        <w:t>Dedić</w:t>
      </w:r>
      <w:r w:rsidR="00037D1C" w:rsidRPr="00037D1C">
        <w:rPr>
          <w:rFonts w:ascii="Times New Roman" w:hAnsi="Times New Roman" w:cs="Times New Roman"/>
          <w:bCs/>
          <w:sz w:val="24"/>
          <w:szCs w:val="24"/>
        </w:rPr>
        <w:t xml:space="preserve"> </w:t>
      </w:r>
      <w:r w:rsidR="00037D1C" w:rsidRPr="007C23F9">
        <w:rPr>
          <w:rFonts w:ascii="Times New Roman" w:hAnsi="Times New Roman" w:cs="Times New Roman"/>
          <w:bCs/>
          <w:sz w:val="24"/>
          <w:szCs w:val="24"/>
        </w:rPr>
        <w:t>A.</w:t>
      </w:r>
      <w:r w:rsidRPr="007C23F9">
        <w:rPr>
          <w:rFonts w:ascii="Times New Roman" w:hAnsi="Times New Roman" w:cs="Times New Roman"/>
          <w:bCs/>
          <w:sz w:val="24"/>
          <w:szCs w:val="24"/>
        </w:rPr>
        <w:t>, Džudžević-Čančar</w:t>
      </w:r>
      <w:r w:rsidR="00037D1C" w:rsidRPr="00037D1C">
        <w:rPr>
          <w:rFonts w:ascii="Times New Roman" w:hAnsi="Times New Roman" w:cs="Times New Roman"/>
          <w:bCs/>
          <w:sz w:val="24"/>
          <w:szCs w:val="24"/>
        </w:rPr>
        <w:t xml:space="preserve"> </w:t>
      </w:r>
      <w:r w:rsidR="00037D1C" w:rsidRPr="007C23F9">
        <w:rPr>
          <w:rFonts w:ascii="Times New Roman" w:hAnsi="Times New Roman" w:cs="Times New Roman"/>
          <w:bCs/>
          <w:sz w:val="24"/>
          <w:szCs w:val="24"/>
        </w:rPr>
        <w:t>H.</w:t>
      </w:r>
      <w:r w:rsidRPr="007C23F9">
        <w:rPr>
          <w:rFonts w:ascii="Times New Roman" w:hAnsi="Times New Roman" w:cs="Times New Roman"/>
          <w:bCs/>
          <w:sz w:val="24"/>
          <w:szCs w:val="24"/>
        </w:rPr>
        <w:t>, Stanojković</w:t>
      </w:r>
      <w:r w:rsidR="00037D1C" w:rsidRPr="00037D1C">
        <w:rPr>
          <w:rFonts w:ascii="Times New Roman" w:hAnsi="Times New Roman" w:cs="Times New Roman"/>
          <w:bCs/>
          <w:sz w:val="24"/>
          <w:szCs w:val="24"/>
        </w:rPr>
        <w:t xml:space="preserve"> </w:t>
      </w:r>
      <w:r w:rsidR="00037D1C" w:rsidRPr="007C23F9">
        <w:rPr>
          <w:rFonts w:ascii="Times New Roman" w:hAnsi="Times New Roman" w:cs="Times New Roman"/>
          <w:bCs/>
          <w:sz w:val="24"/>
          <w:szCs w:val="24"/>
        </w:rPr>
        <w:t>T.</w:t>
      </w:r>
      <w:r w:rsidRPr="007C23F9">
        <w:rPr>
          <w:rFonts w:ascii="Times New Roman" w:hAnsi="Times New Roman" w:cs="Times New Roman"/>
          <w:bCs/>
          <w:sz w:val="24"/>
          <w:szCs w:val="24"/>
        </w:rPr>
        <w:t>, Roje</w:t>
      </w:r>
      <w:r w:rsidR="00037D1C" w:rsidRPr="00037D1C">
        <w:rPr>
          <w:rFonts w:ascii="Times New Roman" w:hAnsi="Times New Roman" w:cs="Times New Roman"/>
          <w:bCs/>
          <w:sz w:val="24"/>
          <w:szCs w:val="24"/>
        </w:rPr>
        <w:t xml:space="preserve"> </w:t>
      </w:r>
      <w:r w:rsidR="00037D1C" w:rsidRPr="007C23F9">
        <w:rPr>
          <w:rFonts w:ascii="Times New Roman" w:hAnsi="Times New Roman" w:cs="Times New Roman"/>
          <w:bCs/>
          <w:sz w:val="24"/>
          <w:szCs w:val="24"/>
        </w:rPr>
        <w:t>M.</w:t>
      </w:r>
      <w:r w:rsidRPr="007C23F9">
        <w:rPr>
          <w:rFonts w:ascii="Times New Roman" w:hAnsi="Times New Roman" w:cs="Times New Roman"/>
          <w:bCs/>
          <w:sz w:val="24"/>
          <w:szCs w:val="24"/>
        </w:rPr>
        <w:t>, Damjanović</w:t>
      </w:r>
      <w:r w:rsidR="00037D1C" w:rsidRPr="00037D1C">
        <w:rPr>
          <w:rFonts w:ascii="Times New Roman" w:hAnsi="Times New Roman" w:cs="Times New Roman"/>
          <w:bCs/>
          <w:sz w:val="24"/>
          <w:szCs w:val="24"/>
        </w:rPr>
        <w:t xml:space="preserve"> </w:t>
      </w:r>
      <w:r w:rsidR="00037D1C" w:rsidRPr="007C23F9">
        <w:rPr>
          <w:rFonts w:ascii="Times New Roman" w:hAnsi="Times New Roman" w:cs="Times New Roman"/>
          <w:bCs/>
          <w:sz w:val="24"/>
          <w:szCs w:val="24"/>
        </w:rPr>
        <w:t>A.</w:t>
      </w:r>
      <w:r w:rsidRPr="007C23F9">
        <w:rPr>
          <w:rFonts w:ascii="Times New Roman" w:hAnsi="Times New Roman" w:cs="Times New Roman"/>
          <w:bCs/>
          <w:sz w:val="24"/>
          <w:szCs w:val="24"/>
        </w:rPr>
        <w:t>, Alispahić</w:t>
      </w:r>
      <w:r w:rsidR="00037D1C" w:rsidRPr="00037D1C">
        <w:rPr>
          <w:rFonts w:ascii="Times New Roman" w:hAnsi="Times New Roman" w:cs="Times New Roman"/>
          <w:bCs/>
          <w:sz w:val="24"/>
          <w:szCs w:val="24"/>
        </w:rPr>
        <w:t xml:space="preserve"> </w:t>
      </w:r>
      <w:r w:rsidR="00037D1C" w:rsidRPr="007C23F9">
        <w:rPr>
          <w:rFonts w:ascii="Times New Roman" w:hAnsi="Times New Roman" w:cs="Times New Roman"/>
          <w:bCs/>
          <w:sz w:val="24"/>
          <w:szCs w:val="24"/>
        </w:rPr>
        <w:t>A.</w:t>
      </w:r>
      <w:r w:rsidRPr="007C23F9">
        <w:rPr>
          <w:rFonts w:ascii="Times New Roman" w:hAnsi="Times New Roman" w:cs="Times New Roman"/>
          <w:bCs/>
          <w:sz w:val="24"/>
          <w:szCs w:val="24"/>
        </w:rPr>
        <w:t xml:space="preserve">, Jerković-Mujkić </w:t>
      </w:r>
      <w:r w:rsidR="00037D1C" w:rsidRPr="007C23F9">
        <w:rPr>
          <w:rFonts w:ascii="Times New Roman" w:hAnsi="Times New Roman" w:cs="Times New Roman"/>
          <w:bCs/>
          <w:sz w:val="24"/>
          <w:szCs w:val="24"/>
        </w:rPr>
        <w:t xml:space="preserve">A. </w:t>
      </w:r>
      <w:r w:rsidRPr="007C23F9">
        <w:rPr>
          <w:rFonts w:ascii="Times New Roman" w:hAnsi="Times New Roman" w:cs="Times New Roman"/>
          <w:bCs/>
          <w:sz w:val="24"/>
          <w:szCs w:val="24"/>
        </w:rPr>
        <w:t xml:space="preserve">(2023). HPLC Analysis of Phytosterols in </w:t>
      </w:r>
      <w:r w:rsidRPr="00037D1C">
        <w:rPr>
          <w:rFonts w:ascii="Times New Roman" w:hAnsi="Times New Roman" w:cs="Times New Roman"/>
          <w:bCs/>
          <w:i/>
          <w:iCs/>
          <w:sz w:val="24"/>
          <w:szCs w:val="24"/>
        </w:rPr>
        <w:t>Prunus spinosa</w:t>
      </w:r>
      <w:r w:rsidRPr="007C23F9">
        <w:rPr>
          <w:rFonts w:ascii="Times New Roman" w:hAnsi="Times New Roman" w:cs="Times New Roman"/>
          <w:bCs/>
          <w:sz w:val="24"/>
          <w:szCs w:val="24"/>
        </w:rPr>
        <w:t xml:space="preserve"> L. Extracts and Their Antiproliferative Activity on Prostate Cancer Cell Lines, Kemija u industriji, 72 (5-6), 323−330</w:t>
      </w:r>
    </w:p>
    <w:p w14:paraId="521580C8" w14:textId="50015D3F" w:rsidR="007C23F9" w:rsidRDefault="007C23F9" w:rsidP="00037D1C">
      <w:pPr>
        <w:pStyle w:val="ListParagraph"/>
        <w:ind w:left="360"/>
        <w:jc w:val="both"/>
        <w:rPr>
          <w:rFonts w:ascii="Times New Roman" w:hAnsi="Times New Roman" w:cs="Times New Roman"/>
          <w:bCs/>
          <w:sz w:val="24"/>
          <w:szCs w:val="24"/>
        </w:rPr>
      </w:pPr>
      <w:r w:rsidRPr="007C23F9">
        <w:rPr>
          <w:rFonts w:ascii="Times New Roman" w:hAnsi="Times New Roman" w:cs="Times New Roman"/>
          <w:bCs/>
          <w:sz w:val="24"/>
          <w:szCs w:val="24"/>
        </w:rPr>
        <w:t xml:space="preserve"> https://doi.org/10.15255/KUI.2022.077 </w:t>
      </w:r>
    </w:p>
    <w:p w14:paraId="76F5B85E" w14:textId="77777777" w:rsidR="00037D1C" w:rsidRPr="00037D1C" w:rsidRDefault="00037D1C" w:rsidP="00A3495B">
      <w:pPr>
        <w:pStyle w:val="ListParagraph"/>
        <w:spacing w:line="240" w:lineRule="auto"/>
        <w:ind w:left="360"/>
        <w:jc w:val="both"/>
        <w:rPr>
          <w:rFonts w:ascii="Times New Roman" w:hAnsi="Times New Roman" w:cs="Times New Roman"/>
          <w:bCs/>
          <w:sz w:val="24"/>
          <w:szCs w:val="24"/>
        </w:rPr>
      </w:pPr>
    </w:p>
    <w:p w14:paraId="3A90473E" w14:textId="25557896" w:rsidR="007C23F9" w:rsidRDefault="007C23F9" w:rsidP="00037D1C">
      <w:pPr>
        <w:pStyle w:val="ListParagraph"/>
        <w:numPr>
          <w:ilvl w:val="0"/>
          <w:numId w:val="4"/>
        </w:numPr>
        <w:jc w:val="both"/>
        <w:rPr>
          <w:rFonts w:ascii="Times New Roman" w:hAnsi="Times New Roman" w:cs="Times New Roman"/>
          <w:bCs/>
          <w:sz w:val="24"/>
          <w:szCs w:val="24"/>
        </w:rPr>
      </w:pPr>
      <w:r w:rsidRPr="007C23F9">
        <w:rPr>
          <w:rFonts w:ascii="Times New Roman" w:hAnsi="Times New Roman" w:cs="Times New Roman"/>
          <w:bCs/>
          <w:sz w:val="24"/>
          <w:szCs w:val="24"/>
        </w:rPr>
        <w:t>Boškailo</w:t>
      </w:r>
      <w:r w:rsidR="00037D1C" w:rsidRPr="00037D1C">
        <w:rPr>
          <w:rFonts w:ascii="Times New Roman" w:hAnsi="Times New Roman" w:cs="Times New Roman"/>
          <w:bCs/>
          <w:sz w:val="24"/>
          <w:szCs w:val="24"/>
        </w:rPr>
        <w:t xml:space="preserve"> </w:t>
      </w:r>
      <w:r w:rsidR="00037D1C" w:rsidRPr="007C23F9">
        <w:rPr>
          <w:rFonts w:ascii="Times New Roman" w:hAnsi="Times New Roman" w:cs="Times New Roman"/>
          <w:bCs/>
          <w:sz w:val="24"/>
          <w:szCs w:val="24"/>
        </w:rPr>
        <w:t>E.</w:t>
      </w:r>
      <w:r w:rsidRPr="007C23F9">
        <w:rPr>
          <w:rFonts w:ascii="Times New Roman" w:hAnsi="Times New Roman" w:cs="Times New Roman"/>
          <w:bCs/>
          <w:sz w:val="24"/>
          <w:szCs w:val="24"/>
        </w:rPr>
        <w:t>, Džudžević-Čančar</w:t>
      </w:r>
      <w:r w:rsidR="00037D1C" w:rsidRPr="00037D1C">
        <w:rPr>
          <w:rFonts w:ascii="Times New Roman" w:hAnsi="Times New Roman" w:cs="Times New Roman"/>
          <w:bCs/>
          <w:sz w:val="24"/>
          <w:szCs w:val="24"/>
        </w:rPr>
        <w:t xml:space="preserve"> </w:t>
      </w:r>
      <w:r w:rsidR="00037D1C" w:rsidRPr="007C23F9">
        <w:rPr>
          <w:rFonts w:ascii="Times New Roman" w:hAnsi="Times New Roman" w:cs="Times New Roman"/>
          <w:bCs/>
          <w:sz w:val="24"/>
          <w:szCs w:val="24"/>
        </w:rPr>
        <w:t>H.</w:t>
      </w:r>
      <w:r w:rsidRPr="007C23F9">
        <w:rPr>
          <w:rFonts w:ascii="Times New Roman" w:hAnsi="Times New Roman" w:cs="Times New Roman"/>
          <w:bCs/>
          <w:sz w:val="24"/>
          <w:szCs w:val="24"/>
        </w:rPr>
        <w:t>, Dedić</w:t>
      </w:r>
      <w:r w:rsidR="00037D1C" w:rsidRPr="00037D1C">
        <w:rPr>
          <w:rFonts w:ascii="Times New Roman" w:hAnsi="Times New Roman" w:cs="Times New Roman"/>
          <w:bCs/>
          <w:sz w:val="24"/>
          <w:szCs w:val="24"/>
        </w:rPr>
        <w:t xml:space="preserve"> </w:t>
      </w:r>
      <w:r w:rsidR="00037D1C" w:rsidRPr="007C23F9">
        <w:rPr>
          <w:rFonts w:ascii="Times New Roman" w:hAnsi="Times New Roman" w:cs="Times New Roman"/>
          <w:bCs/>
          <w:sz w:val="24"/>
          <w:szCs w:val="24"/>
        </w:rPr>
        <w:t>A.</w:t>
      </w:r>
      <w:r w:rsidRPr="007C23F9">
        <w:rPr>
          <w:rFonts w:ascii="Times New Roman" w:hAnsi="Times New Roman" w:cs="Times New Roman"/>
          <w:bCs/>
          <w:sz w:val="24"/>
          <w:szCs w:val="24"/>
        </w:rPr>
        <w:t>, Marijanović</w:t>
      </w:r>
      <w:r w:rsidR="00037D1C" w:rsidRPr="00037D1C">
        <w:rPr>
          <w:rFonts w:ascii="Times New Roman" w:hAnsi="Times New Roman" w:cs="Times New Roman"/>
          <w:bCs/>
          <w:sz w:val="24"/>
          <w:szCs w:val="24"/>
        </w:rPr>
        <w:t xml:space="preserve"> </w:t>
      </w:r>
      <w:r w:rsidR="00037D1C" w:rsidRPr="007C23F9">
        <w:rPr>
          <w:rFonts w:ascii="Times New Roman" w:hAnsi="Times New Roman" w:cs="Times New Roman"/>
          <w:bCs/>
          <w:sz w:val="24"/>
          <w:szCs w:val="24"/>
        </w:rPr>
        <w:t>Z.</w:t>
      </w:r>
      <w:r w:rsidRPr="007C23F9">
        <w:rPr>
          <w:rFonts w:ascii="Times New Roman" w:hAnsi="Times New Roman" w:cs="Times New Roman"/>
          <w:bCs/>
          <w:sz w:val="24"/>
          <w:szCs w:val="24"/>
        </w:rPr>
        <w:t>, Alispahić</w:t>
      </w:r>
      <w:r w:rsidR="00037D1C" w:rsidRPr="00037D1C">
        <w:rPr>
          <w:rFonts w:ascii="Times New Roman" w:hAnsi="Times New Roman" w:cs="Times New Roman"/>
          <w:bCs/>
          <w:sz w:val="24"/>
          <w:szCs w:val="24"/>
        </w:rPr>
        <w:t xml:space="preserve"> </w:t>
      </w:r>
      <w:r w:rsidR="00037D1C" w:rsidRPr="007C23F9">
        <w:rPr>
          <w:rFonts w:ascii="Times New Roman" w:hAnsi="Times New Roman" w:cs="Times New Roman"/>
          <w:bCs/>
          <w:sz w:val="24"/>
          <w:szCs w:val="24"/>
        </w:rPr>
        <w:t>A.</w:t>
      </w:r>
      <w:r w:rsidRPr="007C23F9">
        <w:rPr>
          <w:rFonts w:ascii="Times New Roman" w:hAnsi="Times New Roman" w:cs="Times New Roman"/>
          <w:bCs/>
          <w:sz w:val="24"/>
          <w:szCs w:val="24"/>
        </w:rPr>
        <w:t>, Čančar</w:t>
      </w:r>
      <w:r w:rsidR="00037D1C" w:rsidRPr="00037D1C">
        <w:rPr>
          <w:rFonts w:ascii="Times New Roman" w:hAnsi="Times New Roman" w:cs="Times New Roman"/>
          <w:bCs/>
          <w:sz w:val="24"/>
          <w:szCs w:val="24"/>
        </w:rPr>
        <w:t xml:space="preserve"> </w:t>
      </w:r>
      <w:r w:rsidR="00037D1C" w:rsidRPr="007C23F9">
        <w:rPr>
          <w:rFonts w:ascii="Times New Roman" w:hAnsi="Times New Roman" w:cs="Times New Roman"/>
          <w:bCs/>
          <w:sz w:val="24"/>
          <w:szCs w:val="24"/>
        </w:rPr>
        <w:t>I. F.</w:t>
      </w:r>
      <w:r w:rsidRPr="007C23F9">
        <w:rPr>
          <w:rFonts w:ascii="Times New Roman" w:hAnsi="Times New Roman" w:cs="Times New Roman"/>
          <w:bCs/>
          <w:sz w:val="24"/>
          <w:szCs w:val="24"/>
        </w:rPr>
        <w:t>, Vidic</w:t>
      </w:r>
      <w:r w:rsidR="00037D1C" w:rsidRPr="00037D1C">
        <w:rPr>
          <w:rFonts w:ascii="Times New Roman" w:hAnsi="Times New Roman" w:cs="Times New Roman"/>
          <w:bCs/>
          <w:sz w:val="24"/>
          <w:szCs w:val="24"/>
        </w:rPr>
        <w:t xml:space="preserve"> </w:t>
      </w:r>
      <w:r w:rsidR="00037D1C" w:rsidRPr="007C23F9">
        <w:rPr>
          <w:rFonts w:ascii="Times New Roman" w:hAnsi="Times New Roman" w:cs="Times New Roman"/>
          <w:bCs/>
          <w:sz w:val="24"/>
          <w:szCs w:val="24"/>
        </w:rPr>
        <w:t>D.</w:t>
      </w:r>
      <w:r w:rsidRPr="007C23F9">
        <w:rPr>
          <w:rFonts w:ascii="Times New Roman" w:hAnsi="Times New Roman" w:cs="Times New Roman"/>
          <w:bCs/>
          <w:sz w:val="24"/>
          <w:szCs w:val="24"/>
        </w:rPr>
        <w:t xml:space="preserve">, Jerković </w:t>
      </w:r>
      <w:r w:rsidR="00037D1C" w:rsidRPr="007C23F9">
        <w:rPr>
          <w:rFonts w:ascii="Times New Roman" w:hAnsi="Times New Roman" w:cs="Times New Roman"/>
          <w:bCs/>
          <w:sz w:val="24"/>
          <w:szCs w:val="24"/>
        </w:rPr>
        <w:t xml:space="preserve">I. </w:t>
      </w:r>
      <w:r w:rsidRPr="007C23F9">
        <w:rPr>
          <w:rFonts w:ascii="Times New Roman" w:hAnsi="Times New Roman" w:cs="Times New Roman"/>
          <w:bCs/>
          <w:sz w:val="24"/>
          <w:szCs w:val="24"/>
        </w:rPr>
        <w:t xml:space="preserve">(2023). </w:t>
      </w:r>
      <w:r w:rsidRPr="00037D1C">
        <w:rPr>
          <w:rFonts w:ascii="Times New Roman" w:hAnsi="Times New Roman" w:cs="Times New Roman"/>
          <w:bCs/>
          <w:i/>
          <w:iCs/>
          <w:sz w:val="24"/>
          <w:szCs w:val="24"/>
        </w:rPr>
        <w:t>Clinopodium nepeta</w:t>
      </w:r>
      <w:r w:rsidRPr="007C23F9">
        <w:rPr>
          <w:rFonts w:ascii="Times New Roman" w:hAnsi="Times New Roman" w:cs="Times New Roman"/>
          <w:bCs/>
          <w:sz w:val="24"/>
          <w:szCs w:val="24"/>
        </w:rPr>
        <w:t xml:space="preserve"> (L.) Kuntze from Bosnia and Herzegovina: Chemical Characterisation of Headspace and Essential Oil of Fresh and Dried Samples, Records of natural products, 17:2, 300-311 </w:t>
      </w:r>
      <w:r w:rsidRPr="00037D1C">
        <w:rPr>
          <w:rFonts w:ascii="Times New Roman" w:hAnsi="Times New Roman" w:cs="Times New Roman"/>
          <w:bCs/>
          <w:sz w:val="24"/>
          <w:szCs w:val="24"/>
        </w:rPr>
        <w:t xml:space="preserve"> http://doi.org/10.25135/rnp.357.2207.2504 </w:t>
      </w:r>
    </w:p>
    <w:p w14:paraId="245CEA1C" w14:textId="77777777" w:rsidR="00037D1C" w:rsidRPr="00037D1C" w:rsidRDefault="00037D1C" w:rsidP="00A3495B">
      <w:pPr>
        <w:pStyle w:val="ListParagraph"/>
        <w:spacing w:line="240" w:lineRule="auto"/>
        <w:ind w:left="360"/>
        <w:jc w:val="both"/>
        <w:rPr>
          <w:rFonts w:ascii="Times New Roman" w:hAnsi="Times New Roman" w:cs="Times New Roman"/>
          <w:bCs/>
          <w:sz w:val="24"/>
          <w:szCs w:val="24"/>
        </w:rPr>
      </w:pPr>
    </w:p>
    <w:p w14:paraId="1D312869" w14:textId="77777777" w:rsidR="00037D1C" w:rsidRDefault="007C23F9" w:rsidP="00037D1C">
      <w:pPr>
        <w:pStyle w:val="ListParagraph"/>
        <w:numPr>
          <w:ilvl w:val="0"/>
          <w:numId w:val="4"/>
        </w:numPr>
        <w:jc w:val="both"/>
        <w:rPr>
          <w:rFonts w:ascii="Times New Roman" w:hAnsi="Times New Roman" w:cs="Times New Roman"/>
          <w:bCs/>
          <w:sz w:val="24"/>
          <w:szCs w:val="24"/>
        </w:rPr>
      </w:pPr>
      <w:r w:rsidRPr="007C23F9">
        <w:rPr>
          <w:rFonts w:ascii="Times New Roman" w:hAnsi="Times New Roman" w:cs="Times New Roman"/>
          <w:bCs/>
          <w:sz w:val="24"/>
          <w:szCs w:val="24"/>
        </w:rPr>
        <w:t>Dzužević-Čančar</w:t>
      </w:r>
      <w:r w:rsidR="00037D1C" w:rsidRPr="00037D1C">
        <w:rPr>
          <w:rFonts w:ascii="Times New Roman" w:hAnsi="Times New Roman" w:cs="Times New Roman"/>
          <w:bCs/>
          <w:sz w:val="24"/>
          <w:szCs w:val="24"/>
        </w:rPr>
        <w:t xml:space="preserve"> </w:t>
      </w:r>
      <w:r w:rsidR="00037D1C" w:rsidRPr="007C23F9">
        <w:rPr>
          <w:rFonts w:ascii="Times New Roman" w:hAnsi="Times New Roman" w:cs="Times New Roman"/>
          <w:bCs/>
          <w:sz w:val="24"/>
          <w:szCs w:val="24"/>
        </w:rPr>
        <w:t>H.</w:t>
      </w:r>
      <w:r w:rsidRPr="007C23F9">
        <w:rPr>
          <w:rFonts w:ascii="Times New Roman" w:hAnsi="Times New Roman" w:cs="Times New Roman"/>
          <w:bCs/>
          <w:sz w:val="24"/>
          <w:szCs w:val="24"/>
        </w:rPr>
        <w:t>, Alispahić</w:t>
      </w:r>
      <w:r w:rsidR="00037D1C" w:rsidRPr="00037D1C">
        <w:rPr>
          <w:rFonts w:ascii="Times New Roman" w:hAnsi="Times New Roman" w:cs="Times New Roman"/>
          <w:bCs/>
          <w:sz w:val="24"/>
          <w:szCs w:val="24"/>
        </w:rPr>
        <w:t xml:space="preserve"> </w:t>
      </w:r>
      <w:r w:rsidR="00037D1C" w:rsidRPr="007C23F9">
        <w:rPr>
          <w:rFonts w:ascii="Times New Roman" w:hAnsi="Times New Roman" w:cs="Times New Roman"/>
          <w:bCs/>
          <w:sz w:val="24"/>
          <w:szCs w:val="24"/>
        </w:rPr>
        <w:t>A.</w:t>
      </w:r>
      <w:r w:rsidRPr="007C23F9">
        <w:rPr>
          <w:rFonts w:ascii="Times New Roman" w:hAnsi="Times New Roman" w:cs="Times New Roman"/>
          <w:bCs/>
          <w:sz w:val="24"/>
          <w:szCs w:val="24"/>
        </w:rPr>
        <w:t>, Dedić</w:t>
      </w:r>
      <w:r w:rsidR="00037D1C" w:rsidRPr="00037D1C">
        <w:rPr>
          <w:rFonts w:ascii="Times New Roman" w:hAnsi="Times New Roman" w:cs="Times New Roman"/>
          <w:bCs/>
          <w:sz w:val="24"/>
          <w:szCs w:val="24"/>
        </w:rPr>
        <w:t xml:space="preserve"> </w:t>
      </w:r>
      <w:r w:rsidR="00037D1C" w:rsidRPr="007C23F9">
        <w:rPr>
          <w:rFonts w:ascii="Times New Roman" w:hAnsi="Times New Roman" w:cs="Times New Roman"/>
          <w:bCs/>
          <w:sz w:val="24"/>
          <w:szCs w:val="24"/>
        </w:rPr>
        <w:t>A.</w:t>
      </w:r>
      <w:r w:rsidRPr="007C23F9">
        <w:rPr>
          <w:rFonts w:ascii="Times New Roman" w:hAnsi="Times New Roman" w:cs="Times New Roman"/>
          <w:bCs/>
          <w:sz w:val="24"/>
          <w:szCs w:val="24"/>
        </w:rPr>
        <w:t>, Muratović</w:t>
      </w:r>
      <w:r w:rsidR="00037D1C" w:rsidRPr="00037D1C">
        <w:rPr>
          <w:rFonts w:ascii="Times New Roman" w:hAnsi="Times New Roman" w:cs="Times New Roman"/>
          <w:bCs/>
          <w:sz w:val="24"/>
          <w:szCs w:val="24"/>
        </w:rPr>
        <w:t xml:space="preserve"> </w:t>
      </w:r>
      <w:r w:rsidR="00037D1C" w:rsidRPr="007C23F9">
        <w:rPr>
          <w:rFonts w:ascii="Times New Roman" w:hAnsi="Times New Roman" w:cs="Times New Roman"/>
          <w:bCs/>
          <w:sz w:val="24"/>
          <w:szCs w:val="24"/>
        </w:rPr>
        <w:t>S.</w:t>
      </w:r>
      <w:r w:rsidRPr="007C23F9">
        <w:rPr>
          <w:rFonts w:ascii="Times New Roman" w:hAnsi="Times New Roman" w:cs="Times New Roman"/>
          <w:bCs/>
          <w:sz w:val="24"/>
          <w:szCs w:val="24"/>
        </w:rPr>
        <w:t>, Ajanović</w:t>
      </w:r>
      <w:r w:rsidR="00037D1C" w:rsidRPr="00037D1C">
        <w:rPr>
          <w:rFonts w:ascii="Times New Roman" w:hAnsi="Times New Roman" w:cs="Times New Roman"/>
          <w:bCs/>
          <w:sz w:val="24"/>
          <w:szCs w:val="24"/>
        </w:rPr>
        <w:t xml:space="preserve"> </w:t>
      </w:r>
      <w:r w:rsidR="00037D1C" w:rsidRPr="007C23F9">
        <w:rPr>
          <w:rFonts w:ascii="Times New Roman" w:hAnsi="Times New Roman" w:cs="Times New Roman"/>
          <w:bCs/>
          <w:sz w:val="24"/>
          <w:szCs w:val="24"/>
        </w:rPr>
        <w:t>A.</w:t>
      </w:r>
      <w:r w:rsidRPr="007C23F9">
        <w:rPr>
          <w:rFonts w:ascii="Times New Roman" w:hAnsi="Times New Roman" w:cs="Times New Roman"/>
          <w:bCs/>
          <w:sz w:val="24"/>
          <w:szCs w:val="24"/>
        </w:rPr>
        <w:t>, Durić</w:t>
      </w:r>
      <w:r w:rsidR="00037D1C" w:rsidRPr="00037D1C">
        <w:rPr>
          <w:rFonts w:ascii="Times New Roman" w:hAnsi="Times New Roman" w:cs="Times New Roman"/>
          <w:bCs/>
          <w:sz w:val="24"/>
          <w:szCs w:val="24"/>
        </w:rPr>
        <w:t xml:space="preserve"> </w:t>
      </w:r>
      <w:r w:rsidR="00037D1C" w:rsidRPr="007C23F9">
        <w:rPr>
          <w:rFonts w:ascii="Times New Roman" w:hAnsi="Times New Roman" w:cs="Times New Roman"/>
          <w:bCs/>
          <w:sz w:val="24"/>
          <w:szCs w:val="24"/>
        </w:rPr>
        <w:t>K.</w:t>
      </w:r>
      <w:r w:rsidRPr="007C23F9">
        <w:rPr>
          <w:rFonts w:ascii="Times New Roman" w:hAnsi="Times New Roman" w:cs="Times New Roman"/>
          <w:bCs/>
          <w:sz w:val="24"/>
          <w:szCs w:val="24"/>
        </w:rPr>
        <w:t xml:space="preserve">, Čančar </w:t>
      </w:r>
      <w:r w:rsidR="00037D1C" w:rsidRPr="007C23F9">
        <w:rPr>
          <w:rFonts w:ascii="Times New Roman" w:hAnsi="Times New Roman" w:cs="Times New Roman"/>
          <w:bCs/>
          <w:sz w:val="24"/>
          <w:szCs w:val="24"/>
        </w:rPr>
        <w:t xml:space="preserve">I. F. </w:t>
      </w:r>
      <w:r w:rsidRPr="007C23F9">
        <w:rPr>
          <w:rFonts w:ascii="Times New Roman" w:hAnsi="Times New Roman" w:cs="Times New Roman"/>
          <w:bCs/>
          <w:sz w:val="24"/>
          <w:szCs w:val="24"/>
        </w:rPr>
        <w:t xml:space="preserve">(2022). Antioxidant activity of commonly consumed fruits grown in Bosnia and Herzegovina and its relation with phenolics, flavonoids and anthocyanins content, Ponte Academic Journal, 78, 5, 39-47 </w:t>
      </w:r>
    </w:p>
    <w:p w14:paraId="3C85182A" w14:textId="5DD812AE" w:rsidR="007C23F9" w:rsidRDefault="007C23F9" w:rsidP="00037D1C">
      <w:pPr>
        <w:pStyle w:val="ListParagraph"/>
        <w:ind w:left="360"/>
        <w:jc w:val="both"/>
        <w:rPr>
          <w:rFonts w:ascii="Times New Roman" w:hAnsi="Times New Roman" w:cs="Times New Roman"/>
          <w:bCs/>
          <w:sz w:val="24"/>
          <w:szCs w:val="24"/>
        </w:rPr>
      </w:pPr>
      <w:r w:rsidRPr="00037D1C">
        <w:rPr>
          <w:rFonts w:ascii="Times New Roman" w:hAnsi="Times New Roman" w:cs="Times New Roman"/>
          <w:bCs/>
          <w:sz w:val="24"/>
          <w:szCs w:val="24"/>
        </w:rPr>
        <w:t xml:space="preserve"> https://doi.org/10.21506/j.ponte.2022.5.4 </w:t>
      </w:r>
    </w:p>
    <w:p w14:paraId="6361E799" w14:textId="77777777" w:rsidR="00037D1C" w:rsidRPr="00037D1C" w:rsidRDefault="00037D1C" w:rsidP="00A3495B">
      <w:pPr>
        <w:pStyle w:val="ListParagraph"/>
        <w:spacing w:line="240" w:lineRule="auto"/>
        <w:ind w:left="360"/>
        <w:jc w:val="both"/>
        <w:rPr>
          <w:rFonts w:ascii="Times New Roman" w:hAnsi="Times New Roman" w:cs="Times New Roman"/>
          <w:bCs/>
          <w:sz w:val="24"/>
          <w:szCs w:val="24"/>
        </w:rPr>
      </w:pPr>
    </w:p>
    <w:p w14:paraId="58FCD18F" w14:textId="2B5547E5" w:rsidR="007C23F9" w:rsidRPr="007C23F9" w:rsidRDefault="007C23F9" w:rsidP="007C23F9">
      <w:pPr>
        <w:pStyle w:val="ListParagraph"/>
        <w:numPr>
          <w:ilvl w:val="0"/>
          <w:numId w:val="4"/>
        </w:numPr>
        <w:jc w:val="both"/>
        <w:rPr>
          <w:rFonts w:ascii="Times New Roman" w:hAnsi="Times New Roman" w:cs="Times New Roman"/>
          <w:bCs/>
          <w:sz w:val="24"/>
          <w:szCs w:val="24"/>
        </w:rPr>
      </w:pPr>
      <w:r w:rsidRPr="007C23F9">
        <w:rPr>
          <w:rFonts w:ascii="Times New Roman" w:hAnsi="Times New Roman" w:cs="Times New Roman"/>
          <w:bCs/>
          <w:sz w:val="24"/>
          <w:szCs w:val="24"/>
        </w:rPr>
        <w:t>Dedić</w:t>
      </w:r>
      <w:r w:rsidR="00037D1C" w:rsidRPr="00037D1C">
        <w:rPr>
          <w:rFonts w:ascii="Times New Roman" w:hAnsi="Times New Roman" w:cs="Times New Roman"/>
          <w:bCs/>
          <w:sz w:val="24"/>
          <w:szCs w:val="24"/>
        </w:rPr>
        <w:t xml:space="preserve"> </w:t>
      </w:r>
      <w:r w:rsidR="00037D1C" w:rsidRPr="007C23F9">
        <w:rPr>
          <w:rFonts w:ascii="Times New Roman" w:hAnsi="Times New Roman" w:cs="Times New Roman"/>
          <w:bCs/>
          <w:sz w:val="24"/>
          <w:szCs w:val="24"/>
        </w:rPr>
        <w:t>A.</w:t>
      </w:r>
      <w:r w:rsidRPr="007C23F9">
        <w:rPr>
          <w:rFonts w:ascii="Times New Roman" w:hAnsi="Times New Roman" w:cs="Times New Roman"/>
          <w:bCs/>
          <w:sz w:val="24"/>
          <w:szCs w:val="24"/>
        </w:rPr>
        <w:t>, Džudžević Čančar</w:t>
      </w:r>
      <w:r w:rsidR="00037D1C" w:rsidRPr="00037D1C">
        <w:rPr>
          <w:rFonts w:ascii="Times New Roman" w:hAnsi="Times New Roman" w:cs="Times New Roman"/>
          <w:bCs/>
          <w:sz w:val="24"/>
          <w:szCs w:val="24"/>
        </w:rPr>
        <w:t xml:space="preserve"> </w:t>
      </w:r>
      <w:r w:rsidR="00037D1C" w:rsidRPr="007C23F9">
        <w:rPr>
          <w:rFonts w:ascii="Times New Roman" w:hAnsi="Times New Roman" w:cs="Times New Roman"/>
          <w:bCs/>
          <w:sz w:val="24"/>
          <w:szCs w:val="24"/>
        </w:rPr>
        <w:t>H.</w:t>
      </w:r>
      <w:r w:rsidRPr="007C23F9">
        <w:rPr>
          <w:rFonts w:ascii="Times New Roman" w:hAnsi="Times New Roman" w:cs="Times New Roman"/>
          <w:bCs/>
          <w:sz w:val="24"/>
          <w:szCs w:val="24"/>
        </w:rPr>
        <w:t>, Alispahić</w:t>
      </w:r>
      <w:r w:rsidR="00037D1C" w:rsidRPr="00037D1C">
        <w:rPr>
          <w:rFonts w:ascii="Times New Roman" w:hAnsi="Times New Roman" w:cs="Times New Roman"/>
          <w:bCs/>
          <w:sz w:val="24"/>
          <w:szCs w:val="24"/>
        </w:rPr>
        <w:t xml:space="preserve"> </w:t>
      </w:r>
      <w:r w:rsidR="00037D1C" w:rsidRPr="007C23F9">
        <w:rPr>
          <w:rFonts w:ascii="Times New Roman" w:hAnsi="Times New Roman" w:cs="Times New Roman"/>
          <w:bCs/>
          <w:sz w:val="24"/>
          <w:szCs w:val="24"/>
        </w:rPr>
        <w:t>A.</w:t>
      </w:r>
      <w:r w:rsidRPr="007C23F9">
        <w:rPr>
          <w:rFonts w:ascii="Times New Roman" w:hAnsi="Times New Roman" w:cs="Times New Roman"/>
          <w:bCs/>
          <w:sz w:val="24"/>
          <w:szCs w:val="24"/>
        </w:rPr>
        <w:t>, Tahirović</w:t>
      </w:r>
      <w:r w:rsidR="00037D1C" w:rsidRPr="00037D1C">
        <w:rPr>
          <w:rFonts w:ascii="Times New Roman" w:hAnsi="Times New Roman" w:cs="Times New Roman"/>
          <w:bCs/>
          <w:sz w:val="24"/>
          <w:szCs w:val="24"/>
        </w:rPr>
        <w:t xml:space="preserve"> </w:t>
      </w:r>
      <w:r w:rsidR="00037D1C" w:rsidRPr="007C23F9">
        <w:rPr>
          <w:rFonts w:ascii="Times New Roman" w:hAnsi="Times New Roman" w:cs="Times New Roman"/>
          <w:bCs/>
          <w:sz w:val="24"/>
          <w:szCs w:val="24"/>
        </w:rPr>
        <w:t>I.</w:t>
      </w:r>
      <w:r w:rsidRPr="007C23F9">
        <w:rPr>
          <w:rFonts w:ascii="Times New Roman" w:hAnsi="Times New Roman" w:cs="Times New Roman"/>
          <w:bCs/>
          <w:sz w:val="24"/>
          <w:szCs w:val="24"/>
        </w:rPr>
        <w:t xml:space="preserve">, Muratović </w:t>
      </w:r>
      <w:r w:rsidR="00037D1C" w:rsidRPr="007C23F9">
        <w:rPr>
          <w:rFonts w:ascii="Times New Roman" w:hAnsi="Times New Roman" w:cs="Times New Roman"/>
          <w:bCs/>
          <w:sz w:val="24"/>
          <w:szCs w:val="24"/>
        </w:rPr>
        <w:t xml:space="preserve">E. </w:t>
      </w:r>
      <w:r w:rsidRPr="007C23F9">
        <w:rPr>
          <w:rFonts w:ascii="Times New Roman" w:hAnsi="Times New Roman" w:cs="Times New Roman"/>
          <w:bCs/>
          <w:sz w:val="24"/>
          <w:szCs w:val="24"/>
        </w:rPr>
        <w:t xml:space="preserve">(2021). </w:t>
      </w:r>
      <w:r w:rsidRPr="00037D1C">
        <w:rPr>
          <w:rFonts w:ascii="Times New Roman" w:hAnsi="Times New Roman" w:cs="Times New Roman"/>
          <w:bCs/>
          <w:i/>
          <w:iCs/>
          <w:sz w:val="24"/>
          <w:szCs w:val="24"/>
        </w:rPr>
        <w:t>In-vitro</w:t>
      </w:r>
      <w:r w:rsidRPr="007C23F9">
        <w:rPr>
          <w:rFonts w:ascii="Times New Roman" w:hAnsi="Times New Roman" w:cs="Times New Roman"/>
          <w:bCs/>
          <w:sz w:val="24"/>
          <w:szCs w:val="24"/>
        </w:rPr>
        <w:t xml:space="preserve"> antioxidant and antimicrobial activity of aerial parts of </w:t>
      </w:r>
      <w:r w:rsidRPr="00037D1C">
        <w:rPr>
          <w:rFonts w:ascii="Times New Roman" w:hAnsi="Times New Roman" w:cs="Times New Roman"/>
          <w:bCs/>
          <w:i/>
          <w:iCs/>
          <w:sz w:val="24"/>
          <w:szCs w:val="24"/>
        </w:rPr>
        <w:t>Prunus spinosa</w:t>
      </w:r>
      <w:r w:rsidRPr="007C23F9">
        <w:rPr>
          <w:rFonts w:ascii="Times New Roman" w:hAnsi="Times New Roman" w:cs="Times New Roman"/>
          <w:bCs/>
          <w:sz w:val="24"/>
          <w:szCs w:val="24"/>
        </w:rPr>
        <w:t xml:space="preserve"> L. growing wild in Bosnia and Herzegovina, International Journal of Pharmaceutical Sciences and Research,12 (7), 3643-53. </w:t>
      </w:r>
    </w:p>
    <w:p w14:paraId="64557776" w14:textId="33640278" w:rsidR="00037D1C" w:rsidRPr="00421DEF" w:rsidRDefault="007C23F9" w:rsidP="00421DEF">
      <w:pPr>
        <w:pStyle w:val="ListParagraph"/>
        <w:ind w:left="360"/>
        <w:jc w:val="both"/>
        <w:rPr>
          <w:rFonts w:ascii="Times New Roman" w:hAnsi="Times New Roman" w:cs="Times New Roman"/>
          <w:bCs/>
          <w:sz w:val="24"/>
          <w:szCs w:val="24"/>
        </w:rPr>
      </w:pPr>
      <w:r w:rsidRPr="007C23F9">
        <w:rPr>
          <w:rFonts w:ascii="Times New Roman" w:hAnsi="Times New Roman" w:cs="Times New Roman"/>
          <w:bCs/>
          <w:sz w:val="24"/>
          <w:szCs w:val="24"/>
        </w:rPr>
        <w:t xml:space="preserve">https://doi.org/10.13040/IJPSR.0975-8232.12(7).3643-53  </w:t>
      </w:r>
    </w:p>
    <w:p w14:paraId="00128D99" w14:textId="77777777" w:rsidR="00037D1C" w:rsidRDefault="008D2C2F" w:rsidP="0000203D">
      <w:pPr>
        <w:pStyle w:val="ListParagraph"/>
        <w:numPr>
          <w:ilvl w:val="0"/>
          <w:numId w:val="4"/>
        </w:numPr>
        <w:ind w:left="450"/>
        <w:jc w:val="both"/>
        <w:rPr>
          <w:rFonts w:ascii="Times New Roman" w:hAnsi="Times New Roman" w:cs="Times New Roman"/>
          <w:bCs/>
          <w:sz w:val="24"/>
          <w:szCs w:val="24"/>
        </w:rPr>
      </w:pPr>
      <w:r w:rsidRPr="00AB4572">
        <w:rPr>
          <w:rFonts w:ascii="Times New Roman" w:hAnsi="Times New Roman" w:cs="Times New Roman"/>
          <w:bCs/>
          <w:sz w:val="24"/>
          <w:szCs w:val="24"/>
        </w:rPr>
        <w:lastRenderedPageBreak/>
        <w:t>Mandal</w:t>
      </w:r>
      <w:r w:rsidR="00037D1C" w:rsidRPr="00037D1C">
        <w:rPr>
          <w:rFonts w:ascii="Times New Roman" w:hAnsi="Times New Roman" w:cs="Times New Roman"/>
          <w:bCs/>
          <w:sz w:val="24"/>
          <w:szCs w:val="24"/>
        </w:rPr>
        <w:t xml:space="preserve"> </w:t>
      </w:r>
      <w:r w:rsidR="00037D1C" w:rsidRPr="00AB4572">
        <w:rPr>
          <w:rFonts w:ascii="Times New Roman" w:hAnsi="Times New Roman" w:cs="Times New Roman"/>
          <w:bCs/>
          <w:sz w:val="24"/>
          <w:szCs w:val="24"/>
        </w:rPr>
        <w:t>Š.</w:t>
      </w:r>
      <w:r w:rsidRPr="00AB4572">
        <w:rPr>
          <w:rFonts w:ascii="Times New Roman" w:hAnsi="Times New Roman" w:cs="Times New Roman"/>
          <w:bCs/>
          <w:sz w:val="24"/>
          <w:szCs w:val="24"/>
        </w:rPr>
        <w:t>, Alispahić</w:t>
      </w:r>
      <w:r w:rsidR="00037D1C" w:rsidRPr="00037D1C">
        <w:rPr>
          <w:rFonts w:ascii="Times New Roman" w:hAnsi="Times New Roman" w:cs="Times New Roman"/>
          <w:bCs/>
          <w:sz w:val="24"/>
          <w:szCs w:val="24"/>
        </w:rPr>
        <w:t xml:space="preserve"> </w:t>
      </w:r>
      <w:r w:rsidR="00037D1C" w:rsidRPr="00AB4572">
        <w:rPr>
          <w:rFonts w:ascii="Times New Roman" w:hAnsi="Times New Roman" w:cs="Times New Roman"/>
          <w:bCs/>
          <w:sz w:val="24"/>
          <w:szCs w:val="24"/>
        </w:rPr>
        <w:t>A.</w:t>
      </w:r>
      <w:r w:rsidRPr="00AB4572">
        <w:rPr>
          <w:rFonts w:ascii="Times New Roman" w:hAnsi="Times New Roman" w:cs="Times New Roman"/>
          <w:bCs/>
          <w:sz w:val="24"/>
          <w:szCs w:val="24"/>
        </w:rPr>
        <w:t>, Dedić</w:t>
      </w:r>
      <w:r w:rsidR="00037D1C" w:rsidRPr="00037D1C">
        <w:rPr>
          <w:rFonts w:ascii="Times New Roman" w:hAnsi="Times New Roman" w:cs="Times New Roman"/>
          <w:bCs/>
          <w:sz w:val="24"/>
          <w:szCs w:val="24"/>
        </w:rPr>
        <w:t xml:space="preserve"> </w:t>
      </w:r>
      <w:r w:rsidR="00037D1C" w:rsidRPr="00AB4572">
        <w:rPr>
          <w:rFonts w:ascii="Times New Roman" w:hAnsi="Times New Roman" w:cs="Times New Roman"/>
          <w:bCs/>
          <w:sz w:val="24"/>
          <w:szCs w:val="24"/>
        </w:rPr>
        <w:t>A.</w:t>
      </w:r>
      <w:r w:rsidRPr="00AB4572">
        <w:rPr>
          <w:rFonts w:ascii="Times New Roman" w:hAnsi="Times New Roman" w:cs="Times New Roman"/>
          <w:bCs/>
          <w:sz w:val="24"/>
          <w:szCs w:val="24"/>
        </w:rPr>
        <w:t xml:space="preserve">, Džudžević Čančar </w:t>
      </w:r>
      <w:r w:rsidR="00037D1C" w:rsidRPr="00AB4572">
        <w:rPr>
          <w:rFonts w:ascii="Times New Roman" w:hAnsi="Times New Roman" w:cs="Times New Roman"/>
          <w:bCs/>
          <w:sz w:val="24"/>
          <w:szCs w:val="24"/>
        </w:rPr>
        <w:t xml:space="preserve">H. </w:t>
      </w:r>
      <w:r w:rsidRPr="00AB4572">
        <w:rPr>
          <w:rFonts w:ascii="Times New Roman" w:hAnsi="Times New Roman" w:cs="Times New Roman"/>
          <w:bCs/>
          <w:sz w:val="24"/>
          <w:szCs w:val="24"/>
        </w:rPr>
        <w:t xml:space="preserve">(2019). Spectrophotometric determination of magnesiun oxide content in supplements of magnesium, Kem. Ind. 68 (5-6): 197–200 </w:t>
      </w:r>
    </w:p>
    <w:p w14:paraId="51B62D02" w14:textId="124F1CDA" w:rsidR="008D2C2F" w:rsidRPr="00AB4572" w:rsidRDefault="008D2C2F" w:rsidP="00037D1C">
      <w:pPr>
        <w:pStyle w:val="ListParagraph"/>
        <w:ind w:left="450"/>
        <w:jc w:val="both"/>
        <w:rPr>
          <w:rFonts w:ascii="Times New Roman" w:hAnsi="Times New Roman" w:cs="Times New Roman"/>
          <w:bCs/>
          <w:sz w:val="24"/>
          <w:szCs w:val="24"/>
        </w:rPr>
      </w:pPr>
      <w:r w:rsidRPr="00AB4572">
        <w:rPr>
          <w:rFonts w:ascii="Times New Roman" w:hAnsi="Times New Roman" w:cs="Times New Roman"/>
          <w:bCs/>
          <w:sz w:val="24"/>
          <w:szCs w:val="24"/>
        </w:rPr>
        <w:t xml:space="preserve"> https://doi.org/10.15255/KUI.2018.046 </w:t>
      </w:r>
    </w:p>
    <w:p w14:paraId="1EACD9E2" w14:textId="77777777" w:rsidR="004A305B" w:rsidRPr="00AB4572" w:rsidRDefault="004A305B" w:rsidP="009C65E2">
      <w:pPr>
        <w:pStyle w:val="ListParagraph"/>
        <w:spacing w:after="0" w:line="240" w:lineRule="auto"/>
        <w:jc w:val="both"/>
        <w:rPr>
          <w:rFonts w:ascii="Times New Roman" w:hAnsi="Times New Roman" w:cs="Times New Roman"/>
          <w:bCs/>
          <w:sz w:val="24"/>
          <w:szCs w:val="24"/>
        </w:rPr>
      </w:pPr>
    </w:p>
    <w:p w14:paraId="682F6C92" w14:textId="77777777" w:rsidR="00433E04" w:rsidRPr="00AB4572" w:rsidRDefault="008D2C2F" w:rsidP="00433E04">
      <w:pPr>
        <w:pStyle w:val="ListParagraph"/>
        <w:numPr>
          <w:ilvl w:val="0"/>
          <w:numId w:val="4"/>
        </w:numPr>
        <w:jc w:val="both"/>
        <w:rPr>
          <w:rFonts w:ascii="Times New Roman" w:hAnsi="Times New Roman" w:cs="Times New Roman"/>
          <w:bCs/>
          <w:sz w:val="24"/>
          <w:szCs w:val="24"/>
        </w:rPr>
      </w:pPr>
      <w:r w:rsidRPr="00AB4572">
        <w:rPr>
          <w:rFonts w:ascii="Times New Roman" w:hAnsi="Times New Roman" w:cs="Times New Roman"/>
          <w:bCs/>
          <w:sz w:val="24"/>
          <w:szCs w:val="24"/>
        </w:rPr>
        <w:t xml:space="preserve">Džudžević Čančar H., Dedić A, Alispahić A., Muratović S., Tahirović I. (2018). Chromatographic and spectroscopic characterisation of lycopene extracted from fresh and thermally processed tomate fruit. Research Journal of Pharmaceutical, Biological and Chemical Sciences; 9 (6): 1094-1102 </w:t>
      </w:r>
    </w:p>
    <w:p w14:paraId="04347256" w14:textId="77777777" w:rsidR="004A305B" w:rsidRPr="00AB4572" w:rsidRDefault="004A305B" w:rsidP="009C65E2">
      <w:pPr>
        <w:pStyle w:val="ListParagraph"/>
        <w:spacing w:after="0" w:line="240" w:lineRule="auto"/>
        <w:jc w:val="both"/>
        <w:rPr>
          <w:rFonts w:ascii="Times New Roman" w:hAnsi="Times New Roman" w:cs="Times New Roman"/>
          <w:bCs/>
          <w:sz w:val="24"/>
          <w:szCs w:val="24"/>
        </w:rPr>
      </w:pPr>
    </w:p>
    <w:p w14:paraId="7B65EE6C" w14:textId="08B26F2A" w:rsidR="004A305B" w:rsidRDefault="008D2C2F" w:rsidP="00037D1C">
      <w:pPr>
        <w:pStyle w:val="ListParagraph"/>
        <w:numPr>
          <w:ilvl w:val="0"/>
          <w:numId w:val="4"/>
        </w:numPr>
        <w:spacing w:after="0"/>
        <w:jc w:val="both"/>
        <w:rPr>
          <w:rFonts w:ascii="Times New Roman" w:hAnsi="Times New Roman" w:cs="Times New Roman"/>
          <w:bCs/>
          <w:sz w:val="24"/>
          <w:szCs w:val="24"/>
        </w:rPr>
      </w:pPr>
      <w:r w:rsidRPr="00AB4572">
        <w:rPr>
          <w:rFonts w:ascii="Times New Roman" w:hAnsi="Times New Roman" w:cs="Times New Roman"/>
          <w:bCs/>
          <w:sz w:val="24"/>
          <w:szCs w:val="24"/>
        </w:rPr>
        <w:t xml:space="preserve">Alispahić A., Šapčanin, A., Salihović, M., Ramić, E., Dedić, A., Pazalja, M. (2015). Phenolic content and antioxidant activity of mushroom extracts from Bosnian market. Bulletin of the Chemists and Technologists of Bosnia and Herzegovina; 44: 5-8 </w:t>
      </w:r>
    </w:p>
    <w:p w14:paraId="761752E9" w14:textId="77777777" w:rsidR="000E1900" w:rsidRPr="000E1900" w:rsidRDefault="000E1900" w:rsidP="00A3495B">
      <w:pPr>
        <w:spacing w:after="0" w:line="240" w:lineRule="auto"/>
        <w:jc w:val="both"/>
        <w:rPr>
          <w:rFonts w:ascii="Times New Roman" w:hAnsi="Times New Roman" w:cs="Times New Roman"/>
          <w:bCs/>
          <w:sz w:val="24"/>
          <w:szCs w:val="24"/>
        </w:rPr>
      </w:pPr>
    </w:p>
    <w:p w14:paraId="000224EB" w14:textId="590725D5" w:rsidR="004A305B" w:rsidRDefault="008D2C2F" w:rsidP="009C65E2">
      <w:pPr>
        <w:pStyle w:val="ListParagraph"/>
        <w:numPr>
          <w:ilvl w:val="0"/>
          <w:numId w:val="4"/>
        </w:numPr>
        <w:spacing w:after="0" w:line="240" w:lineRule="auto"/>
        <w:jc w:val="both"/>
        <w:rPr>
          <w:rFonts w:ascii="Times New Roman" w:hAnsi="Times New Roman" w:cs="Times New Roman"/>
          <w:bCs/>
          <w:sz w:val="24"/>
          <w:szCs w:val="24"/>
        </w:rPr>
      </w:pPr>
      <w:r w:rsidRPr="00037D1C">
        <w:rPr>
          <w:rFonts w:ascii="Times New Roman" w:hAnsi="Times New Roman" w:cs="Times New Roman"/>
          <w:bCs/>
          <w:sz w:val="24"/>
          <w:szCs w:val="24"/>
        </w:rPr>
        <w:t>Dedić A., Memić M., Sulejmanović J. (2015). Preconcentration of heavy metals on oxides of cerium and zirconium and their determination by FAAS. Der Chemica sinica; 6 (4): 51-56</w:t>
      </w:r>
      <w:r w:rsidR="004A305B" w:rsidRPr="00037D1C">
        <w:rPr>
          <w:rFonts w:ascii="Times New Roman" w:hAnsi="Times New Roman" w:cs="Times New Roman"/>
          <w:bCs/>
          <w:sz w:val="24"/>
          <w:szCs w:val="24"/>
        </w:rPr>
        <w:t xml:space="preserve"> </w:t>
      </w:r>
    </w:p>
    <w:p w14:paraId="67CE90A7" w14:textId="77777777" w:rsidR="00037D1C" w:rsidRPr="00037D1C" w:rsidRDefault="00037D1C" w:rsidP="00037D1C">
      <w:pPr>
        <w:pStyle w:val="ListParagraph"/>
        <w:spacing w:after="0" w:line="240" w:lineRule="auto"/>
        <w:ind w:left="360"/>
        <w:jc w:val="both"/>
        <w:rPr>
          <w:rFonts w:ascii="Times New Roman" w:hAnsi="Times New Roman" w:cs="Times New Roman"/>
          <w:bCs/>
          <w:sz w:val="24"/>
          <w:szCs w:val="24"/>
        </w:rPr>
      </w:pPr>
    </w:p>
    <w:p w14:paraId="09D8C4EA" w14:textId="73E9FFB3" w:rsidR="004A305B" w:rsidRDefault="008D2C2F" w:rsidP="009C65E2">
      <w:pPr>
        <w:pStyle w:val="ListParagraph"/>
        <w:numPr>
          <w:ilvl w:val="0"/>
          <w:numId w:val="4"/>
        </w:numPr>
        <w:spacing w:after="0" w:line="240" w:lineRule="auto"/>
        <w:jc w:val="both"/>
        <w:rPr>
          <w:rFonts w:ascii="Times New Roman" w:hAnsi="Times New Roman" w:cs="Times New Roman"/>
          <w:bCs/>
          <w:sz w:val="24"/>
          <w:szCs w:val="24"/>
        </w:rPr>
      </w:pPr>
      <w:r w:rsidRPr="00037D1C">
        <w:rPr>
          <w:rFonts w:ascii="Times New Roman" w:hAnsi="Times New Roman" w:cs="Times New Roman"/>
          <w:bCs/>
          <w:sz w:val="24"/>
          <w:szCs w:val="24"/>
        </w:rPr>
        <w:t xml:space="preserve">Salihović, M., Šapčanin, A., Pazalja, M., Alispahić, A., Dedić, A., Ramić, E. (2014). Determination of Caffeine in Different Comercialy Available Green and Black Teas. Bulletin of the Chemists and Technologists of Bosnia and Herzegovina; 43: 1-4 </w:t>
      </w:r>
    </w:p>
    <w:p w14:paraId="629A181E" w14:textId="77777777" w:rsidR="00037D1C" w:rsidRPr="00037D1C" w:rsidRDefault="00037D1C" w:rsidP="00037D1C">
      <w:pPr>
        <w:spacing w:after="0" w:line="240" w:lineRule="auto"/>
        <w:jc w:val="both"/>
        <w:rPr>
          <w:rFonts w:ascii="Times New Roman" w:hAnsi="Times New Roman" w:cs="Times New Roman"/>
          <w:bCs/>
          <w:sz w:val="24"/>
          <w:szCs w:val="24"/>
        </w:rPr>
      </w:pPr>
    </w:p>
    <w:p w14:paraId="5C070538" w14:textId="77777777" w:rsidR="00433E04" w:rsidRPr="00AB4572" w:rsidRDefault="008D2C2F" w:rsidP="00433E04">
      <w:pPr>
        <w:pStyle w:val="ListParagraph"/>
        <w:numPr>
          <w:ilvl w:val="0"/>
          <w:numId w:val="4"/>
        </w:numPr>
        <w:spacing w:after="0"/>
        <w:jc w:val="both"/>
        <w:rPr>
          <w:rFonts w:ascii="Times New Roman" w:hAnsi="Times New Roman" w:cs="Times New Roman"/>
          <w:sz w:val="24"/>
          <w:szCs w:val="24"/>
        </w:rPr>
      </w:pPr>
      <w:r w:rsidRPr="00AB4572">
        <w:rPr>
          <w:rFonts w:ascii="Times New Roman" w:hAnsi="Times New Roman" w:cs="Times New Roman"/>
          <w:bCs/>
          <w:sz w:val="24"/>
          <w:szCs w:val="24"/>
        </w:rPr>
        <w:t xml:space="preserve">Salihović, M., Huseinović, Š., Špirtović-Halilović, S., Osmanović, A., Dedić, A., Ašimović, Z., Završnik, D. (2014). DFT Study and Biological Activity of Some Methylxanthines. Bulletin of the Chemists and Technologists of Bosnia and Herzegovina; 42: 31-36 </w:t>
      </w:r>
    </w:p>
    <w:bookmarkEnd w:id="1"/>
    <w:p w14:paraId="644E14A9" w14:textId="77777777" w:rsidR="00D17B02" w:rsidRPr="00AB4572" w:rsidRDefault="00D17B02" w:rsidP="00433E04">
      <w:pPr>
        <w:jc w:val="both"/>
        <w:rPr>
          <w:rFonts w:ascii="Times New Roman" w:hAnsi="Times New Roman" w:cs="Times New Roman"/>
          <w:i/>
          <w:sz w:val="24"/>
          <w:szCs w:val="24"/>
        </w:rPr>
      </w:pPr>
    </w:p>
    <w:sectPr w:rsidR="00D17B02" w:rsidRPr="00AB4572" w:rsidSect="00E712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94AB1"/>
    <w:multiLevelType w:val="hybridMultilevel"/>
    <w:tmpl w:val="78EA4B78"/>
    <w:lvl w:ilvl="0" w:tplc="141A0001">
      <w:start w:val="1"/>
      <w:numFmt w:val="bullet"/>
      <w:lvlText w:val=""/>
      <w:lvlJc w:val="left"/>
      <w:pPr>
        <w:ind w:left="36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 w15:restartNumberingAfterBreak="0">
    <w:nsid w:val="222D475C"/>
    <w:multiLevelType w:val="hybridMultilevel"/>
    <w:tmpl w:val="B128C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3B6C75"/>
    <w:multiLevelType w:val="hybridMultilevel"/>
    <w:tmpl w:val="7396CF96"/>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 w15:restartNumberingAfterBreak="0">
    <w:nsid w:val="47F702A7"/>
    <w:multiLevelType w:val="hybridMultilevel"/>
    <w:tmpl w:val="DE087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070F58"/>
    <w:multiLevelType w:val="hybridMultilevel"/>
    <w:tmpl w:val="87D8D190"/>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5" w15:restartNumberingAfterBreak="0">
    <w:nsid w:val="5EA9435D"/>
    <w:multiLevelType w:val="hybridMultilevel"/>
    <w:tmpl w:val="B0D2E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377779F"/>
    <w:multiLevelType w:val="hybridMultilevel"/>
    <w:tmpl w:val="0708FBBE"/>
    <w:lvl w:ilvl="0" w:tplc="141A000F">
      <w:start w:val="1"/>
      <w:numFmt w:val="decimal"/>
      <w:lvlText w:val="%1."/>
      <w:lvlJc w:val="left"/>
      <w:pPr>
        <w:ind w:left="360" w:hanging="360"/>
      </w:p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7" w15:restartNumberingAfterBreak="0">
    <w:nsid w:val="773B5B00"/>
    <w:multiLevelType w:val="hybridMultilevel"/>
    <w:tmpl w:val="9E3CD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A01831"/>
    <w:multiLevelType w:val="hybridMultilevel"/>
    <w:tmpl w:val="6BE6A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772975">
    <w:abstractNumId w:val="4"/>
  </w:num>
  <w:num w:numId="2" w16cid:durableId="841696911">
    <w:abstractNumId w:val="0"/>
  </w:num>
  <w:num w:numId="3" w16cid:durableId="530073521">
    <w:abstractNumId w:val="2"/>
  </w:num>
  <w:num w:numId="4" w16cid:durableId="450822474">
    <w:abstractNumId w:val="6"/>
  </w:num>
  <w:num w:numId="5" w16cid:durableId="941962369">
    <w:abstractNumId w:val="7"/>
  </w:num>
  <w:num w:numId="6" w16cid:durableId="418868265">
    <w:abstractNumId w:val="1"/>
  </w:num>
  <w:num w:numId="7" w16cid:durableId="1517771830">
    <w:abstractNumId w:val="5"/>
  </w:num>
  <w:num w:numId="8" w16cid:durableId="55782010">
    <w:abstractNumId w:val="3"/>
  </w:num>
  <w:num w:numId="9" w16cid:durableId="10626738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7B02"/>
    <w:rsid w:val="0000203D"/>
    <w:rsid w:val="00037D1C"/>
    <w:rsid w:val="000E1900"/>
    <w:rsid w:val="00332FC9"/>
    <w:rsid w:val="00340C01"/>
    <w:rsid w:val="00366B1C"/>
    <w:rsid w:val="00421DEF"/>
    <w:rsid w:val="00433E04"/>
    <w:rsid w:val="004A305B"/>
    <w:rsid w:val="00562CAA"/>
    <w:rsid w:val="005800B1"/>
    <w:rsid w:val="00593827"/>
    <w:rsid w:val="005F1B70"/>
    <w:rsid w:val="005F68AD"/>
    <w:rsid w:val="00650E83"/>
    <w:rsid w:val="006939F7"/>
    <w:rsid w:val="007176DF"/>
    <w:rsid w:val="007C23F9"/>
    <w:rsid w:val="007E4BFE"/>
    <w:rsid w:val="00887628"/>
    <w:rsid w:val="00887F00"/>
    <w:rsid w:val="008D2C2F"/>
    <w:rsid w:val="008D4558"/>
    <w:rsid w:val="009C65E2"/>
    <w:rsid w:val="00A3495B"/>
    <w:rsid w:val="00A40F20"/>
    <w:rsid w:val="00AB4572"/>
    <w:rsid w:val="00AC0007"/>
    <w:rsid w:val="00BD227C"/>
    <w:rsid w:val="00D0510F"/>
    <w:rsid w:val="00D17B02"/>
    <w:rsid w:val="00DD5B57"/>
    <w:rsid w:val="00E36AA8"/>
    <w:rsid w:val="00E7120C"/>
    <w:rsid w:val="00EA2D94"/>
    <w:rsid w:val="00F17CCB"/>
    <w:rsid w:val="00F40AFC"/>
    <w:rsid w:val="00FA1C42"/>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9A880"/>
  <w15:docId w15:val="{77DD4C7F-8FAE-4A59-9596-2010735A9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2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7B02"/>
    <w:pPr>
      <w:ind w:left="720"/>
      <w:contextualSpacing/>
    </w:pPr>
  </w:style>
  <w:style w:type="paragraph" w:customStyle="1" w:styleId="Default">
    <w:name w:val="Default"/>
    <w:rsid w:val="00D17B0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9500B59C-8787-4704-A91C-4692053DC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4</Pages>
  <Words>1310</Words>
  <Characters>7471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FFSA 2196</cp:lastModifiedBy>
  <cp:revision>10</cp:revision>
  <dcterms:created xsi:type="dcterms:W3CDTF">2019-12-19T10:40:00Z</dcterms:created>
  <dcterms:modified xsi:type="dcterms:W3CDTF">2025-01-14T10:16:00Z</dcterms:modified>
</cp:coreProperties>
</file>