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6F35" w14:textId="77777777" w:rsidR="000F5176" w:rsidRPr="00A34C1B" w:rsidRDefault="000F5176" w:rsidP="000F5176">
      <w:pPr>
        <w:rPr>
          <w:rFonts w:asciiTheme="majorHAnsi" w:hAnsiTheme="majorHAnsi" w:cstheme="majorHAnsi"/>
          <w:bCs/>
          <w:sz w:val="24"/>
          <w:szCs w:val="24"/>
        </w:rPr>
      </w:pPr>
      <w:bookmarkStart w:id="0" w:name="_gjdgxs" w:colFirst="0" w:colLast="0"/>
      <w:bookmarkEnd w:id="0"/>
      <w:r w:rsidRPr="00A34C1B">
        <w:rPr>
          <w:rFonts w:asciiTheme="majorHAnsi" w:hAnsiTheme="majorHAnsi" w:cstheme="majorHAnsi"/>
          <w:bCs/>
          <w:sz w:val="24"/>
          <w:szCs w:val="24"/>
        </w:rPr>
        <w:t>NAME AND SURNAME: AIDA LUGUŠIĆ</w:t>
      </w:r>
    </w:p>
    <w:p w14:paraId="0B35E9F2" w14:textId="77777777" w:rsidR="000F5176" w:rsidRPr="00A34C1B" w:rsidRDefault="000F5176" w:rsidP="000F5176">
      <w:pPr>
        <w:rPr>
          <w:rFonts w:asciiTheme="majorHAnsi" w:hAnsiTheme="majorHAnsi" w:cstheme="majorHAnsi"/>
          <w:bCs/>
          <w:sz w:val="24"/>
          <w:szCs w:val="24"/>
        </w:rPr>
      </w:pPr>
      <w:proofErr w:type="gramStart"/>
      <w:r w:rsidRPr="00A34C1B">
        <w:rPr>
          <w:rFonts w:asciiTheme="majorHAnsi" w:hAnsiTheme="majorHAnsi" w:cstheme="majorHAnsi"/>
          <w:bCs/>
          <w:sz w:val="24"/>
          <w:szCs w:val="24"/>
        </w:rPr>
        <w:t>Work  experience</w:t>
      </w:r>
      <w:proofErr w:type="gramEnd"/>
      <w:r w:rsidRPr="00A34C1B">
        <w:rPr>
          <w:rFonts w:asciiTheme="majorHAnsi" w:hAnsiTheme="majorHAnsi" w:cstheme="majorHAnsi"/>
          <w:bCs/>
          <w:sz w:val="24"/>
          <w:szCs w:val="24"/>
        </w:rPr>
        <w:t>:</w:t>
      </w:r>
    </w:p>
    <w:p w14:paraId="2E5CAA67" w14:textId="77777777" w:rsidR="000F5176" w:rsidRPr="00A34C1B" w:rsidRDefault="000F5176" w:rsidP="000F5176">
      <w:pPr>
        <w:numPr>
          <w:ilvl w:val="0"/>
          <w:numId w:val="1"/>
        </w:numPr>
        <w:pBdr>
          <w:top w:val="nil"/>
          <w:left w:val="nil"/>
          <w:bottom w:val="nil"/>
          <w:right w:val="nil"/>
          <w:between w:val="nil"/>
        </w:pBdr>
        <w:spacing w:after="0"/>
        <w:rPr>
          <w:rFonts w:asciiTheme="majorHAnsi" w:hAnsiTheme="majorHAnsi" w:cstheme="majorHAnsi"/>
          <w:bCs/>
          <w:color w:val="000000"/>
          <w:sz w:val="24"/>
          <w:szCs w:val="24"/>
        </w:rPr>
      </w:pPr>
      <w:r w:rsidRPr="00A34C1B">
        <w:rPr>
          <w:rFonts w:asciiTheme="majorHAnsi" w:hAnsiTheme="majorHAnsi" w:cstheme="majorHAnsi"/>
          <w:bCs/>
          <w:color w:val="000000"/>
          <w:sz w:val="24"/>
          <w:szCs w:val="24"/>
        </w:rPr>
        <w:t xml:space="preserve">2022. – </w:t>
      </w:r>
    </w:p>
    <w:p w14:paraId="340201D1" w14:textId="77777777" w:rsidR="000F5176" w:rsidRPr="00A34C1B" w:rsidRDefault="000F5176" w:rsidP="000F5176">
      <w:pPr>
        <w:pBdr>
          <w:top w:val="nil"/>
          <w:left w:val="nil"/>
          <w:bottom w:val="nil"/>
          <w:right w:val="nil"/>
          <w:between w:val="nil"/>
        </w:pBdr>
        <w:spacing w:after="0"/>
        <w:ind w:left="720"/>
        <w:rPr>
          <w:rFonts w:asciiTheme="majorHAnsi" w:hAnsiTheme="majorHAnsi" w:cstheme="majorHAnsi"/>
          <w:bCs/>
          <w:color w:val="000000"/>
          <w:sz w:val="24"/>
          <w:szCs w:val="24"/>
        </w:rPr>
      </w:pPr>
      <w:r w:rsidRPr="00A34C1B">
        <w:rPr>
          <w:rFonts w:asciiTheme="majorHAnsi" w:hAnsiTheme="majorHAnsi" w:cstheme="majorHAnsi"/>
          <w:bCs/>
          <w:color w:val="000000"/>
          <w:sz w:val="24"/>
          <w:szCs w:val="24"/>
        </w:rPr>
        <w:t xml:space="preserve">Senior Teaching and Research Assistant </w:t>
      </w:r>
    </w:p>
    <w:p w14:paraId="4C0C84F1" w14:textId="77777777" w:rsidR="000F5176" w:rsidRPr="00A34C1B" w:rsidRDefault="000F5176" w:rsidP="000F5176">
      <w:pPr>
        <w:numPr>
          <w:ilvl w:val="0"/>
          <w:numId w:val="1"/>
        </w:numPr>
        <w:pBdr>
          <w:top w:val="nil"/>
          <w:left w:val="nil"/>
          <w:bottom w:val="nil"/>
          <w:right w:val="nil"/>
          <w:between w:val="nil"/>
        </w:pBdr>
        <w:spacing w:after="0"/>
        <w:rPr>
          <w:rFonts w:asciiTheme="majorHAnsi" w:hAnsiTheme="majorHAnsi" w:cstheme="majorHAnsi"/>
          <w:bCs/>
          <w:color w:val="000000"/>
          <w:sz w:val="24"/>
          <w:szCs w:val="24"/>
        </w:rPr>
      </w:pPr>
      <w:r w:rsidRPr="00A34C1B">
        <w:rPr>
          <w:rFonts w:asciiTheme="majorHAnsi" w:hAnsiTheme="majorHAnsi" w:cstheme="majorHAnsi"/>
          <w:bCs/>
          <w:color w:val="000000"/>
          <w:sz w:val="24"/>
          <w:szCs w:val="24"/>
        </w:rPr>
        <w:t>2019 –2022.</w:t>
      </w:r>
    </w:p>
    <w:p w14:paraId="1754FF79" w14:textId="77777777" w:rsidR="000F5176" w:rsidRPr="00A34C1B" w:rsidRDefault="000F5176" w:rsidP="000F5176">
      <w:pPr>
        <w:pBdr>
          <w:top w:val="nil"/>
          <w:left w:val="nil"/>
          <w:bottom w:val="nil"/>
          <w:right w:val="nil"/>
          <w:between w:val="nil"/>
        </w:pBdr>
        <w:spacing w:after="0"/>
        <w:ind w:left="720"/>
        <w:rPr>
          <w:rFonts w:asciiTheme="majorHAnsi" w:hAnsiTheme="majorHAnsi" w:cstheme="majorHAnsi"/>
          <w:bCs/>
          <w:color w:val="000000"/>
          <w:sz w:val="24"/>
          <w:szCs w:val="24"/>
        </w:rPr>
      </w:pPr>
      <w:r w:rsidRPr="00A34C1B">
        <w:rPr>
          <w:rFonts w:asciiTheme="majorHAnsi" w:hAnsiTheme="majorHAnsi" w:cstheme="majorHAnsi"/>
          <w:bCs/>
          <w:color w:val="000000"/>
          <w:sz w:val="24"/>
          <w:szCs w:val="24"/>
        </w:rPr>
        <w:t xml:space="preserve">Teaching and Research Assistant  </w:t>
      </w:r>
    </w:p>
    <w:p w14:paraId="32D98A57" w14:textId="77777777" w:rsidR="000F5176" w:rsidRPr="00A34C1B" w:rsidRDefault="000F5176" w:rsidP="000F5176">
      <w:pPr>
        <w:numPr>
          <w:ilvl w:val="0"/>
          <w:numId w:val="1"/>
        </w:numPr>
        <w:pBdr>
          <w:top w:val="nil"/>
          <w:left w:val="nil"/>
          <w:bottom w:val="nil"/>
          <w:right w:val="nil"/>
          <w:between w:val="nil"/>
        </w:pBdr>
        <w:spacing w:after="0"/>
        <w:rPr>
          <w:rFonts w:asciiTheme="majorHAnsi" w:hAnsiTheme="majorHAnsi" w:cstheme="majorHAnsi"/>
          <w:bCs/>
          <w:color w:val="000000"/>
          <w:sz w:val="24"/>
          <w:szCs w:val="24"/>
        </w:rPr>
      </w:pPr>
      <w:r w:rsidRPr="00A34C1B">
        <w:rPr>
          <w:rFonts w:asciiTheme="majorHAnsi" w:hAnsiTheme="majorHAnsi" w:cstheme="majorHAnsi"/>
          <w:bCs/>
          <w:color w:val="000000"/>
          <w:sz w:val="24"/>
          <w:szCs w:val="24"/>
        </w:rPr>
        <w:t>2007 – 2018.</w:t>
      </w:r>
    </w:p>
    <w:p w14:paraId="5E9D0D16" w14:textId="77777777" w:rsidR="000F5176" w:rsidRPr="00A34C1B" w:rsidRDefault="000F5176" w:rsidP="000F5176">
      <w:pPr>
        <w:pBdr>
          <w:top w:val="nil"/>
          <w:left w:val="nil"/>
          <w:bottom w:val="nil"/>
          <w:right w:val="nil"/>
          <w:between w:val="nil"/>
        </w:pBdr>
        <w:spacing w:after="0"/>
        <w:ind w:left="720"/>
        <w:rPr>
          <w:rFonts w:asciiTheme="majorHAnsi" w:hAnsiTheme="majorHAnsi" w:cstheme="majorHAnsi"/>
          <w:bCs/>
          <w:color w:val="000000"/>
          <w:sz w:val="24"/>
          <w:szCs w:val="24"/>
        </w:rPr>
      </w:pPr>
      <w:r w:rsidRPr="00A34C1B">
        <w:rPr>
          <w:rFonts w:asciiTheme="majorHAnsi" w:hAnsiTheme="majorHAnsi" w:cstheme="majorHAnsi"/>
          <w:bCs/>
          <w:color w:val="000000"/>
          <w:sz w:val="24"/>
          <w:szCs w:val="24"/>
        </w:rPr>
        <w:t>Pharmacist in Public Pharmacies</w:t>
      </w:r>
    </w:p>
    <w:p w14:paraId="4A0BEAE5" w14:textId="77777777" w:rsidR="000F5176" w:rsidRPr="00A34C1B" w:rsidRDefault="000F5176" w:rsidP="000F5176">
      <w:pPr>
        <w:pBdr>
          <w:top w:val="nil"/>
          <w:left w:val="nil"/>
          <w:bottom w:val="nil"/>
          <w:right w:val="nil"/>
          <w:between w:val="nil"/>
        </w:pBdr>
        <w:spacing w:after="0"/>
        <w:ind w:left="720"/>
        <w:rPr>
          <w:rFonts w:asciiTheme="majorHAnsi" w:hAnsiTheme="majorHAnsi" w:cstheme="majorHAnsi"/>
          <w:bCs/>
          <w:color w:val="000000"/>
          <w:sz w:val="24"/>
          <w:szCs w:val="24"/>
        </w:rPr>
      </w:pPr>
      <w:r w:rsidRPr="00A34C1B">
        <w:rPr>
          <w:rFonts w:asciiTheme="majorHAnsi" w:hAnsiTheme="majorHAnsi" w:cstheme="majorHAnsi"/>
          <w:bCs/>
          <w:color w:val="000000"/>
          <w:sz w:val="24"/>
          <w:szCs w:val="24"/>
        </w:rPr>
        <w:t>J.U. “Apoteke Sarajevo”, Sarajevo</w:t>
      </w:r>
    </w:p>
    <w:p w14:paraId="463F2E3B" w14:textId="77777777" w:rsidR="000F5176" w:rsidRPr="00A34C1B" w:rsidRDefault="000F5176" w:rsidP="000F5176">
      <w:pPr>
        <w:numPr>
          <w:ilvl w:val="0"/>
          <w:numId w:val="1"/>
        </w:numPr>
        <w:pBdr>
          <w:top w:val="nil"/>
          <w:left w:val="nil"/>
          <w:bottom w:val="nil"/>
          <w:right w:val="nil"/>
          <w:between w:val="nil"/>
        </w:pBdr>
        <w:spacing w:after="0"/>
        <w:rPr>
          <w:rFonts w:asciiTheme="majorHAnsi" w:hAnsiTheme="majorHAnsi" w:cstheme="majorHAnsi"/>
          <w:bCs/>
          <w:color w:val="000000"/>
          <w:sz w:val="24"/>
          <w:szCs w:val="24"/>
        </w:rPr>
      </w:pPr>
      <w:r w:rsidRPr="00A34C1B">
        <w:rPr>
          <w:rFonts w:asciiTheme="majorHAnsi" w:hAnsiTheme="majorHAnsi" w:cstheme="majorHAnsi"/>
          <w:bCs/>
          <w:color w:val="000000"/>
          <w:sz w:val="24"/>
          <w:szCs w:val="24"/>
        </w:rPr>
        <w:t>2006 – 2007.</w:t>
      </w:r>
    </w:p>
    <w:p w14:paraId="00DD5B83" w14:textId="77777777" w:rsidR="000F5176" w:rsidRPr="00A34C1B" w:rsidRDefault="000F5176" w:rsidP="000F5176">
      <w:pPr>
        <w:pBdr>
          <w:top w:val="nil"/>
          <w:left w:val="nil"/>
          <w:bottom w:val="nil"/>
          <w:right w:val="nil"/>
          <w:between w:val="nil"/>
        </w:pBdr>
        <w:spacing w:after="0"/>
        <w:ind w:left="720"/>
        <w:rPr>
          <w:rFonts w:asciiTheme="majorHAnsi" w:hAnsiTheme="majorHAnsi" w:cstheme="majorHAnsi"/>
          <w:bCs/>
          <w:color w:val="000000"/>
          <w:sz w:val="24"/>
          <w:szCs w:val="24"/>
        </w:rPr>
      </w:pPr>
      <w:r w:rsidRPr="00A34C1B">
        <w:rPr>
          <w:rFonts w:asciiTheme="majorHAnsi" w:hAnsiTheme="majorHAnsi" w:cstheme="majorHAnsi"/>
          <w:bCs/>
          <w:color w:val="000000"/>
          <w:sz w:val="24"/>
          <w:szCs w:val="24"/>
        </w:rPr>
        <w:t>Pharmacist, wholesaler of medicines</w:t>
      </w:r>
    </w:p>
    <w:p w14:paraId="470C6E68" w14:textId="77777777" w:rsidR="000F5176" w:rsidRPr="00A34C1B" w:rsidRDefault="000F5176" w:rsidP="000F5176">
      <w:pPr>
        <w:pBdr>
          <w:top w:val="nil"/>
          <w:left w:val="nil"/>
          <w:bottom w:val="nil"/>
          <w:right w:val="nil"/>
          <w:between w:val="nil"/>
        </w:pBdr>
        <w:spacing w:after="0"/>
        <w:ind w:left="720"/>
        <w:rPr>
          <w:rFonts w:asciiTheme="majorHAnsi" w:hAnsiTheme="majorHAnsi" w:cstheme="majorHAnsi"/>
          <w:bCs/>
          <w:color w:val="000000"/>
          <w:sz w:val="24"/>
          <w:szCs w:val="24"/>
        </w:rPr>
      </w:pPr>
      <w:r w:rsidRPr="00A34C1B">
        <w:rPr>
          <w:rFonts w:asciiTheme="majorHAnsi" w:hAnsiTheme="majorHAnsi" w:cstheme="majorHAnsi"/>
          <w:bCs/>
          <w:color w:val="000000"/>
          <w:sz w:val="24"/>
          <w:szCs w:val="24"/>
        </w:rPr>
        <w:t>Sarajevolijek d.d., Wholesale and marketing of medicines, chemicals, and medical supplies</w:t>
      </w:r>
    </w:p>
    <w:p w14:paraId="42F46001" w14:textId="77777777" w:rsidR="000F5176" w:rsidRPr="00A34C1B" w:rsidRDefault="000F5176" w:rsidP="000F5176">
      <w:pPr>
        <w:numPr>
          <w:ilvl w:val="0"/>
          <w:numId w:val="1"/>
        </w:numPr>
        <w:pBdr>
          <w:top w:val="nil"/>
          <w:left w:val="nil"/>
          <w:bottom w:val="nil"/>
          <w:right w:val="nil"/>
          <w:between w:val="nil"/>
        </w:pBdr>
        <w:spacing w:after="0"/>
        <w:rPr>
          <w:rFonts w:asciiTheme="majorHAnsi" w:hAnsiTheme="majorHAnsi" w:cstheme="majorHAnsi"/>
          <w:bCs/>
          <w:color w:val="000000"/>
          <w:sz w:val="24"/>
          <w:szCs w:val="24"/>
        </w:rPr>
      </w:pPr>
      <w:r w:rsidRPr="00A34C1B">
        <w:rPr>
          <w:rFonts w:asciiTheme="majorHAnsi" w:hAnsiTheme="majorHAnsi" w:cstheme="majorHAnsi"/>
          <w:bCs/>
          <w:color w:val="000000"/>
          <w:sz w:val="24"/>
          <w:szCs w:val="24"/>
        </w:rPr>
        <w:t xml:space="preserve">2006 - 2007 </w:t>
      </w:r>
    </w:p>
    <w:p w14:paraId="3413CB99" w14:textId="77777777" w:rsidR="000F5176" w:rsidRPr="00A34C1B" w:rsidRDefault="000F5176" w:rsidP="000F5176">
      <w:pPr>
        <w:pBdr>
          <w:top w:val="nil"/>
          <w:left w:val="nil"/>
          <w:bottom w:val="nil"/>
          <w:right w:val="nil"/>
          <w:between w:val="nil"/>
        </w:pBdr>
        <w:spacing w:after="0"/>
        <w:ind w:left="720"/>
        <w:rPr>
          <w:rFonts w:asciiTheme="majorHAnsi" w:hAnsiTheme="majorHAnsi" w:cstheme="majorHAnsi"/>
          <w:bCs/>
          <w:color w:val="000000"/>
          <w:sz w:val="24"/>
          <w:szCs w:val="24"/>
        </w:rPr>
      </w:pPr>
      <w:r w:rsidRPr="00A34C1B">
        <w:rPr>
          <w:rFonts w:asciiTheme="majorHAnsi" w:hAnsiTheme="majorHAnsi" w:cstheme="majorHAnsi"/>
          <w:bCs/>
          <w:color w:val="000000"/>
          <w:sz w:val="24"/>
          <w:szCs w:val="24"/>
        </w:rPr>
        <w:t xml:space="preserve">Internship for pharmacist </w:t>
      </w:r>
    </w:p>
    <w:p w14:paraId="76768020" w14:textId="77777777" w:rsidR="000F5176" w:rsidRPr="00A34C1B" w:rsidRDefault="000F5176" w:rsidP="000F5176">
      <w:pPr>
        <w:pBdr>
          <w:top w:val="nil"/>
          <w:left w:val="nil"/>
          <w:bottom w:val="nil"/>
          <w:right w:val="nil"/>
          <w:between w:val="nil"/>
        </w:pBdr>
        <w:ind w:left="720"/>
        <w:rPr>
          <w:rFonts w:asciiTheme="majorHAnsi" w:hAnsiTheme="majorHAnsi" w:cstheme="majorHAnsi"/>
          <w:bCs/>
          <w:color w:val="000000"/>
          <w:sz w:val="24"/>
          <w:szCs w:val="24"/>
        </w:rPr>
      </w:pPr>
      <w:r w:rsidRPr="00A34C1B">
        <w:rPr>
          <w:rFonts w:asciiTheme="majorHAnsi" w:hAnsiTheme="majorHAnsi" w:cstheme="majorHAnsi"/>
          <w:bCs/>
          <w:color w:val="000000"/>
          <w:sz w:val="24"/>
          <w:szCs w:val="24"/>
        </w:rPr>
        <w:t>J.U. “Apoteke Sarajevo”, Sarajevo</w:t>
      </w:r>
    </w:p>
    <w:p w14:paraId="3B1E39C5" w14:textId="77777777" w:rsidR="000F5176" w:rsidRPr="00A34C1B" w:rsidRDefault="000F5176" w:rsidP="000F5176">
      <w:pPr>
        <w:spacing w:after="0"/>
        <w:rPr>
          <w:rFonts w:asciiTheme="majorHAnsi" w:hAnsiTheme="majorHAnsi" w:cstheme="majorHAnsi"/>
          <w:bCs/>
          <w:sz w:val="24"/>
          <w:szCs w:val="24"/>
        </w:rPr>
      </w:pPr>
      <w:r w:rsidRPr="00A34C1B">
        <w:rPr>
          <w:rFonts w:asciiTheme="majorHAnsi" w:hAnsiTheme="majorHAnsi" w:cstheme="majorHAnsi"/>
          <w:bCs/>
          <w:sz w:val="24"/>
          <w:szCs w:val="24"/>
        </w:rPr>
        <w:t xml:space="preserve">Education: </w:t>
      </w:r>
    </w:p>
    <w:p w14:paraId="119B1502" w14:textId="77777777" w:rsidR="000F5176" w:rsidRPr="00A34C1B" w:rsidRDefault="000F5176" w:rsidP="000F5176">
      <w:pPr>
        <w:numPr>
          <w:ilvl w:val="0"/>
          <w:numId w:val="1"/>
        </w:numPr>
        <w:pBdr>
          <w:top w:val="nil"/>
          <w:left w:val="nil"/>
          <w:bottom w:val="nil"/>
          <w:right w:val="nil"/>
          <w:between w:val="nil"/>
        </w:pBdr>
        <w:spacing w:after="0"/>
        <w:rPr>
          <w:rFonts w:asciiTheme="majorHAnsi" w:hAnsiTheme="majorHAnsi" w:cstheme="majorHAnsi"/>
          <w:bCs/>
          <w:color w:val="000000"/>
          <w:sz w:val="24"/>
          <w:szCs w:val="24"/>
        </w:rPr>
      </w:pPr>
      <w:r w:rsidRPr="00A34C1B">
        <w:rPr>
          <w:rFonts w:asciiTheme="majorHAnsi" w:hAnsiTheme="majorHAnsi" w:cstheme="majorHAnsi"/>
          <w:bCs/>
          <w:color w:val="000000"/>
          <w:sz w:val="24"/>
          <w:szCs w:val="24"/>
        </w:rPr>
        <w:t>2019.-</w:t>
      </w:r>
    </w:p>
    <w:p w14:paraId="0581AA6C" w14:textId="77777777" w:rsidR="000F5176" w:rsidRPr="00A34C1B" w:rsidRDefault="000F5176" w:rsidP="000F5176">
      <w:pPr>
        <w:spacing w:after="0" w:line="240" w:lineRule="auto"/>
        <w:ind w:firstLine="708"/>
        <w:rPr>
          <w:rFonts w:asciiTheme="majorHAnsi" w:hAnsiTheme="majorHAnsi" w:cstheme="majorHAnsi"/>
          <w:bCs/>
          <w:sz w:val="24"/>
          <w:szCs w:val="24"/>
        </w:rPr>
      </w:pPr>
      <w:r w:rsidRPr="00A34C1B">
        <w:rPr>
          <w:rFonts w:asciiTheme="majorHAnsi" w:hAnsiTheme="majorHAnsi" w:cstheme="majorHAnsi"/>
          <w:bCs/>
          <w:sz w:val="24"/>
          <w:szCs w:val="24"/>
        </w:rPr>
        <w:t xml:space="preserve">Doctoral studies - Pharmaceutical Research, </w:t>
      </w:r>
    </w:p>
    <w:p w14:paraId="5A73A9A7" w14:textId="77777777" w:rsidR="000F5176" w:rsidRPr="00A34C1B" w:rsidRDefault="000F5176" w:rsidP="000F5176">
      <w:pPr>
        <w:spacing w:after="0" w:line="240" w:lineRule="auto"/>
        <w:ind w:left="708"/>
        <w:rPr>
          <w:rFonts w:asciiTheme="majorHAnsi" w:hAnsiTheme="majorHAnsi" w:cstheme="majorHAnsi"/>
          <w:bCs/>
          <w:sz w:val="24"/>
          <w:szCs w:val="24"/>
        </w:rPr>
      </w:pPr>
      <w:r w:rsidRPr="00A34C1B">
        <w:rPr>
          <w:rFonts w:asciiTheme="majorHAnsi" w:hAnsiTheme="majorHAnsi" w:cstheme="majorHAnsi"/>
          <w:bCs/>
          <w:sz w:val="24"/>
          <w:szCs w:val="24"/>
        </w:rPr>
        <w:t>University of Sarajevo, Faculty of Pharmacy</w:t>
      </w:r>
    </w:p>
    <w:p w14:paraId="22406341" w14:textId="77777777" w:rsidR="000F5176" w:rsidRPr="00A34C1B" w:rsidRDefault="000F5176" w:rsidP="000F5176">
      <w:pPr>
        <w:pStyle w:val="ListParagraph"/>
        <w:numPr>
          <w:ilvl w:val="0"/>
          <w:numId w:val="4"/>
        </w:numPr>
        <w:spacing w:after="0" w:line="259" w:lineRule="auto"/>
        <w:rPr>
          <w:rFonts w:asciiTheme="majorHAnsi" w:hAnsiTheme="majorHAnsi" w:cstheme="majorHAnsi"/>
          <w:bCs/>
          <w:sz w:val="24"/>
          <w:szCs w:val="24"/>
        </w:rPr>
      </w:pPr>
      <w:r w:rsidRPr="00A34C1B">
        <w:rPr>
          <w:rFonts w:asciiTheme="majorHAnsi" w:eastAsia="Arial" w:hAnsiTheme="majorHAnsi" w:cstheme="majorHAnsi"/>
          <w:bCs/>
          <w:iCs/>
          <w:color w:val="000000"/>
          <w:sz w:val="24"/>
          <w:szCs w:val="24"/>
        </w:rPr>
        <w:t xml:space="preserve">2022. </w:t>
      </w:r>
    </w:p>
    <w:p w14:paraId="1B2C8A8F" w14:textId="77777777" w:rsidR="000F5176" w:rsidRPr="00A34C1B" w:rsidRDefault="000F5176" w:rsidP="000F5176">
      <w:pPr>
        <w:spacing w:after="0" w:line="259" w:lineRule="auto"/>
        <w:ind w:left="720"/>
        <w:rPr>
          <w:rFonts w:asciiTheme="majorHAnsi" w:hAnsiTheme="majorHAnsi" w:cstheme="majorHAnsi"/>
          <w:bCs/>
          <w:sz w:val="24"/>
          <w:szCs w:val="24"/>
        </w:rPr>
      </w:pPr>
      <w:r w:rsidRPr="00A34C1B">
        <w:rPr>
          <w:rFonts w:asciiTheme="majorHAnsi" w:eastAsia="Arial" w:hAnsiTheme="majorHAnsi" w:cstheme="majorHAnsi"/>
          <w:bCs/>
          <w:iCs/>
          <w:color w:val="000000"/>
          <w:sz w:val="24"/>
          <w:szCs w:val="24"/>
        </w:rPr>
        <w:t>Training and Research for Academic Newcomers (TRAIN),</w:t>
      </w:r>
      <w:r w:rsidRPr="00A34C1B">
        <w:rPr>
          <w:rFonts w:asciiTheme="majorHAnsi" w:hAnsiTheme="majorHAnsi" w:cstheme="majorHAnsi"/>
          <w:bCs/>
          <w:sz w:val="24"/>
          <w:szCs w:val="24"/>
        </w:rPr>
        <w:t xml:space="preserve"> Lifelong Learning Program in Pedagogical Education and Strengthening Academic Staff Competencies, University of Sarajevo</w:t>
      </w:r>
    </w:p>
    <w:p w14:paraId="16CC508A" w14:textId="77777777" w:rsidR="000F5176" w:rsidRPr="00A34C1B" w:rsidRDefault="000F5176" w:rsidP="000F5176">
      <w:pPr>
        <w:numPr>
          <w:ilvl w:val="0"/>
          <w:numId w:val="1"/>
        </w:numPr>
        <w:pBdr>
          <w:top w:val="nil"/>
          <w:left w:val="nil"/>
          <w:bottom w:val="nil"/>
          <w:right w:val="nil"/>
          <w:between w:val="nil"/>
        </w:pBdr>
        <w:spacing w:after="0"/>
        <w:rPr>
          <w:rFonts w:asciiTheme="majorHAnsi" w:hAnsiTheme="majorHAnsi" w:cstheme="majorHAnsi"/>
          <w:bCs/>
          <w:color w:val="000000"/>
          <w:sz w:val="24"/>
          <w:szCs w:val="24"/>
        </w:rPr>
      </w:pPr>
      <w:r w:rsidRPr="00A34C1B">
        <w:rPr>
          <w:rFonts w:asciiTheme="majorHAnsi" w:hAnsiTheme="majorHAnsi" w:cstheme="majorHAnsi"/>
          <w:bCs/>
          <w:color w:val="000000"/>
          <w:sz w:val="24"/>
          <w:szCs w:val="24"/>
        </w:rPr>
        <w:t xml:space="preserve">2015. Specialist in Nutrition and Dietetics </w:t>
      </w:r>
    </w:p>
    <w:p w14:paraId="373A87A3" w14:textId="77777777" w:rsidR="000F5176" w:rsidRPr="00A34C1B" w:rsidRDefault="000F5176" w:rsidP="000F5176">
      <w:pPr>
        <w:spacing w:after="0"/>
        <w:ind w:left="708"/>
        <w:rPr>
          <w:rFonts w:asciiTheme="majorHAnsi" w:hAnsiTheme="majorHAnsi" w:cstheme="majorHAnsi"/>
          <w:bCs/>
          <w:sz w:val="24"/>
          <w:szCs w:val="24"/>
        </w:rPr>
      </w:pPr>
      <w:r w:rsidRPr="00A34C1B">
        <w:rPr>
          <w:rFonts w:asciiTheme="majorHAnsi" w:hAnsiTheme="majorHAnsi" w:cstheme="majorHAnsi"/>
          <w:bCs/>
          <w:sz w:val="24"/>
          <w:szCs w:val="24"/>
        </w:rPr>
        <w:t xml:space="preserve">Specialist thesis: Analysis of the menu for infants and children up to three years old housed in the Children's Home without Parental </w:t>
      </w:r>
      <w:proofErr w:type="gramStart"/>
      <w:r w:rsidRPr="00A34C1B">
        <w:rPr>
          <w:rFonts w:asciiTheme="majorHAnsi" w:hAnsiTheme="majorHAnsi" w:cstheme="majorHAnsi"/>
          <w:bCs/>
          <w:sz w:val="24"/>
          <w:szCs w:val="24"/>
        </w:rPr>
        <w:t>Care  Bjelave</w:t>
      </w:r>
      <w:proofErr w:type="gramEnd"/>
      <w:r w:rsidRPr="00A34C1B">
        <w:rPr>
          <w:rFonts w:asciiTheme="majorHAnsi" w:hAnsiTheme="majorHAnsi" w:cstheme="majorHAnsi"/>
          <w:bCs/>
          <w:sz w:val="24"/>
          <w:szCs w:val="24"/>
        </w:rPr>
        <w:t xml:space="preserve"> </w:t>
      </w:r>
    </w:p>
    <w:p w14:paraId="5B725952" w14:textId="77777777" w:rsidR="000F5176" w:rsidRPr="00A34C1B" w:rsidRDefault="000F5176" w:rsidP="000F5176">
      <w:pPr>
        <w:spacing w:after="0"/>
        <w:ind w:left="708"/>
        <w:rPr>
          <w:rFonts w:asciiTheme="majorHAnsi" w:hAnsiTheme="majorHAnsi" w:cstheme="majorHAnsi"/>
          <w:bCs/>
          <w:sz w:val="24"/>
          <w:szCs w:val="24"/>
        </w:rPr>
      </w:pPr>
      <w:r w:rsidRPr="00A34C1B">
        <w:rPr>
          <w:rFonts w:asciiTheme="majorHAnsi" w:hAnsiTheme="majorHAnsi" w:cstheme="majorHAnsi"/>
          <w:bCs/>
          <w:sz w:val="24"/>
          <w:szCs w:val="24"/>
        </w:rPr>
        <w:t>University of Sarajevo-Faculty of Pharmacy</w:t>
      </w:r>
    </w:p>
    <w:p w14:paraId="4CD98836" w14:textId="77777777" w:rsidR="000F5176" w:rsidRPr="00A34C1B" w:rsidRDefault="000F5176" w:rsidP="000F5176">
      <w:pPr>
        <w:numPr>
          <w:ilvl w:val="0"/>
          <w:numId w:val="1"/>
        </w:numPr>
        <w:pBdr>
          <w:top w:val="nil"/>
          <w:left w:val="nil"/>
          <w:bottom w:val="nil"/>
          <w:right w:val="nil"/>
          <w:between w:val="nil"/>
        </w:pBdr>
        <w:spacing w:after="0"/>
        <w:rPr>
          <w:rFonts w:asciiTheme="majorHAnsi" w:hAnsiTheme="majorHAnsi" w:cstheme="majorHAnsi"/>
          <w:bCs/>
          <w:color w:val="000000"/>
          <w:sz w:val="24"/>
          <w:szCs w:val="24"/>
        </w:rPr>
      </w:pPr>
      <w:r w:rsidRPr="00A34C1B">
        <w:rPr>
          <w:rFonts w:asciiTheme="majorHAnsi" w:hAnsiTheme="majorHAnsi" w:cstheme="majorHAnsi"/>
          <w:bCs/>
          <w:color w:val="000000"/>
          <w:sz w:val="24"/>
          <w:szCs w:val="24"/>
        </w:rPr>
        <w:t>2005 Master of Pharmacy</w:t>
      </w:r>
    </w:p>
    <w:p w14:paraId="504B6F42" w14:textId="77777777" w:rsidR="000F5176" w:rsidRPr="00A34C1B" w:rsidRDefault="000F5176" w:rsidP="000F5176">
      <w:pPr>
        <w:spacing w:after="0" w:line="240" w:lineRule="auto"/>
        <w:ind w:left="708"/>
        <w:rPr>
          <w:rFonts w:asciiTheme="majorHAnsi" w:hAnsiTheme="majorHAnsi" w:cstheme="majorHAnsi"/>
          <w:bCs/>
          <w:sz w:val="24"/>
          <w:szCs w:val="24"/>
        </w:rPr>
      </w:pPr>
      <w:r w:rsidRPr="00A34C1B">
        <w:rPr>
          <w:rFonts w:asciiTheme="majorHAnsi" w:hAnsiTheme="majorHAnsi" w:cstheme="majorHAnsi"/>
          <w:bCs/>
          <w:sz w:val="24"/>
          <w:szCs w:val="24"/>
        </w:rPr>
        <w:t xml:space="preserve">Graduate thesis: Activities of Aspartate Aminotransferase and Alanine Aminotransferase in patients with Diabetes mellitus </w:t>
      </w:r>
    </w:p>
    <w:p w14:paraId="78F8298A" w14:textId="77777777" w:rsidR="000F5176" w:rsidRPr="00A34C1B" w:rsidRDefault="000F5176" w:rsidP="000F5176">
      <w:pPr>
        <w:spacing w:after="0" w:line="240" w:lineRule="auto"/>
        <w:ind w:left="708"/>
        <w:rPr>
          <w:rFonts w:asciiTheme="majorHAnsi" w:hAnsiTheme="majorHAnsi" w:cstheme="majorHAnsi"/>
          <w:bCs/>
          <w:sz w:val="24"/>
          <w:szCs w:val="24"/>
        </w:rPr>
      </w:pPr>
      <w:r w:rsidRPr="00A34C1B">
        <w:rPr>
          <w:rFonts w:asciiTheme="majorHAnsi" w:hAnsiTheme="majorHAnsi" w:cstheme="majorHAnsi"/>
          <w:bCs/>
          <w:sz w:val="24"/>
          <w:szCs w:val="24"/>
        </w:rPr>
        <w:t>University of Sarajevo-Faculty of Pharmacy</w:t>
      </w:r>
    </w:p>
    <w:p w14:paraId="635E88EB" w14:textId="77777777" w:rsidR="000F5176" w:rsidRPr="00A34C1B" w:rsidRDefault="000F5176" w:rsidP="000F5176">
      <w:pPr>
        <w:spacing w:after="0" w:line="240" w:lineRule="auto"/>
        <w:ind w:left="708"/>
        <w:rPr>
          <w:rFonts w:asciiTheme="majorHAnsi" w:hAnsiTheme="majorHAnsi" w:cstheme="majorHAnsi"/>
          <w:bCs/>
          <w:sz w:val="24"/>
          <w:szCs w:val="24"/>
        </w:rPr>
      </w:pPr>
      <w:r w:rsidRPr="00A34C1B">
        <w:rPr>
          <w:rFonts w:asciiTheme="majorHAnsi" w:hAnsiTheme="majorHAnsi" w:cstheme="majorHAnsi"/>
          <w:bCs/>
          <w:sz w:val="24"/>
          <w:szCs w:val="24"/>
        </w:rPr>
        <w:t>Average grade: 8,10</w:t>
      </w:r>
    </w:p>
    <w:p w14:paraId="3CB78DE4" w14:textId="77777777" w:rsidR="000F5176" w:rsidRPr="00A34C1B" w:rsidRDefault="000F5176" w:rsidP="000F5176">
      <w:pPr>
        <w:rPr>
          <w:rFonts w:asciiTheme="majorHAnsi" w:hAnsiTheme="majorHAnsi" w:cstheme="majorHAnsi"/>
          <w:bCs/>
          <w:sz w:val="24"/>
          <w:szCs w:val="24"/>
          <w:lang w:val="bs-Latn-BA"/>
        </w:rPr>
      </w:pPr>
    </w:p>
    <w:p w14:paraId="68CB3A98" w14:textId="77777777" w:rsidR="000F5176" w:rsidRPr="00A34C1B" w:rsidRDefault="000F5176" w:rsidP="000F5176">
      <w:pPr>
        <w:rPr>
          <w:rFonts w:asciiTheme="majorHAnsi" w:hAnsiTheme="majorHAnsi" w:cstheme="majorHAnsi"/>
          <w:bCs/>
          <w:sz w:val="24"/>
          <w:szCs w:val="24"/>
          <w:lang w:val="bs-Latn-BA"/>
        </w:rPr>
      </w:pPr>
      <w:r w:rsidRPr="00A34C1B">
        <w:rPr>
          <w:rFonts w:asciiTheme="majorHAnsi" w:hAnsiTheme="majorHAnsi" w:cstheme="majorHAnsi"/>
          <w:bCs/>
          <w:sz w:val="24"/>
          <w:szCs w:val="24"/>
          <w:lang w:val="bs-Latn-BA"/>
        </w:rPr>
        <w:t>Study abroad:</w:t>
      </w:r>
    </w:p>
    <w:p w14:paraId="5793C018" w14:textId="77777777" w:rsidR="000F5176" w:rsidRPr="00A34C1B" w:rsidRDefault="000F5176" w:rsidP="000F5176">
      <w:pPr>
        <w:numPr>
          <w:ilvl w:val="0"/>
          <w:numId w:val="5"/>
        </w:numPr>
        <w:pBdr>
          <w:top w:val="nil"/>
          <w:left w:val="nil"/>
          <w:bottom w:val="nil"/>
          <w:right w:val="nil"/>
          <w:between w:val="nil"/>
        </w:pBdr>
        <w:rPr>
          <w:rFonts w:asciiTheme="majorHAnsi" w:hAnsiTheme="majorHAnsi" w:cstheme="majorHAnsi"/>
          <w:bCs/>
          <w:color w:val="000000"/>
          <w:sz w:val="24"/>
          <w:szCs w:val="24"/>
        </w:rPr>
      </w:pPr>
      <w:r w:rsidRPr="00A34C1B">
        <w:rPr>
          <w:rFonts w:asciiTheme="majorHAnsi" w:hAnsiTheme="majorHAnsi" w:cstheme="majorHAnsi"/>
          <w:bCs/>
          <w:color w:val="000000"/>
          <w:sz w:val="24"/>
          <w:szCs w:val="24"/>
        </w:rPr>
        <w:t>2024 - CEEPUS International Summer School "Hygiene of Surfaces" 2024</w:t>
      </w:r>
    </w:p>
    <w:p w14:paraId="5A3D419E" w14:textId="77777777" w:rsidR="000F5176" w:rsidRPr="00A34C1B" w:rsidRDefault="000F5176" w:rsidP="000F5176">
      <w:pPr>
        <w:pBdr>
          <w:top w:val="nil"/>
          <w:left w:val="nil"/>
          <w:bottom w:val="nil"/>
          <w:right w:val="nil"/>
          <w:between w:val="nil"/>
        </w:pBdr>
        <w:spacing w:after="68"/>
        <w:rPr>
          <w:rFonts w:asciiTheme="majorHAnsi" w:eastAsia="Times New Roman" w:hAnsiTheme="majorHAnsi" w:cstheme="majorHAnsi"/>
          <w:bCs/>
          <w:color w:val="000000"/>
          <w:sz w:val="24"/>
          <w:szCs w:val="24"/>
          <w:lang w:val="bs-Latn-BA"/>
        </w:rPr>
      </w:pPr>
      <w:r w:rsidRPr="00A34C1B">
        <w:rPr>
          <w:rFonts w:asciiTheme="majorHAnsi" w:eastAsia="Times New Roman" w:hAnsiTheme="majorHAnsi" w:cstheme="majorHAnsi"/>
          <w:bCs/>
          <w:color w:val="000000"/>
          <w:sz w:val="24"/>
          <w:szCs w:val="24"/>
          <w:lang w:val="bs-Latn-BA"/>
        </w:rPr>
        <w:t xml:space="preserve">Academic/teaching work: </w:t>
      </w:r>
    </w:p>
    <w:p w14:paraId="7B0B2FA0" w14:textId="77777777" w:rsidR="000F5176" w:rsidRPr="00A34C1B" w:rsidRDefault="000F5176" w:rsidP="000F5176">
      <w:pPr>
        <w:pBdr>
          <w:top w:val="nil"/>
          <w:left w:val="nil"/>
          <w:bottom w:val="nil"/>
          <w:right w:val="nil"/>
          <w:between w:val="nil"/>
        </w:pBdr>
        <w:spacing w:after="68"/>
        <w:rPr>
          <w:rFonts w:asciiTheme="majorHAnsi" w:eastAsia="Times New Roman" w:hAnsiTheme="majorHAnsi" w:cstheme="majorHAnsi"/>
          <w:bCs/>
          <w:color w:val="000000"/>
          <w:sz w:val="24"/>
          <w:szCs w:val="24"/>
          <w:lang w:val="bs-Latn-BA"/>
        </w:rPr>
      </w:pPr>
      <w:r w:rsidRPr="00A34C1B">
        <w:rPr>
          <w:rFonts w:asciiTheme="majorHAnsi" w:eastAsia="Times New Roman" w:hAnsiTheme="majorHAnsi" w:cstheme="majorHAnsi"/>
          <w:bCs/>
          <w:i/>
          <w:color w:val="000000"/>
          <w:sz w:val="24"/>
          <w:szCs w:val="24"/>
          <w:lang w:val="bs-Latn-BA"/>
        </w:rPr>
        <w:t>Integrated study of I and II cycle at University of Sarajevo- Faculty of Pharmacy</w:t>
      </w:r>
    </w:p>
    <w:p w14:paraId="772EF62C" w14:textId="77777777" w:rsidR="000F5176" w:rsidRPr="00A34C1B" w:rsidRDefault="000F5176" w:rsidP="000F5176">
      <w:pPr>
        <w:numPr>
          <w:ilvl w:val="0"/>
          <w:numId w:val="6"/>
        </w:numPr>
        <w:pBdr>
          <w:top w:val="nil"/>
          <w:left w:val="nil"/>
          <w:bottom w:val="nil"/>
          <w:right w:val="nil"/>
          <w:between w:val="nil"/>
        </w:pBdr>
        <w:spacing w:after="68"/>
        <w:rPr>
          <w:rFonts w:asciiTheme="majorHAnsi" w:eastAsia="Times New Roman" w:hAnsiTheme="majorHAnsi" w:cstheme="majorHAnsi"/>
          <w:bCs/>
          <w:color w:val="000000"/>
          <w:sz w:val="24"/>
          <w:szCs w:val="24"/>
          <w:lang w:val="bs-Latn-BA"/>
        </w:rPr>
      </w:pPr>
      <w:r w:rsidRPr="00A34C1B">
        <w:rPr>
          <w:rFonts w:asciiTheme="majorHAnsi" w:eastAsia="Times New Roman" w:hAnsiTheme="majorHAnsi" w:cstheme="majorHAnsi"/>
          <w:bCs/>
          <w:i/>
          <w:color w:val="000000"/>
          <w:sz w:val="24"/>
          <w:szCs w:val="24"/>
          <w:lang w:val="bs-Latn-BA"/>
        </w:rPr>
        <w:lastRenderedPageBreak/>
        <w:t xml:space="preserve">Subjects: </w:t>
      </w:r>
      <w:r w:rsidRPr="00A34C1B">
        <w:rPr>
          <w:rFonts w:asciiTheme="majorHAnsi" w:eastAsia="Times New Roman" w:hAnsiTheme="majorHAnsi" w:cstheme="majorHAnsi"/>
          <w:bCs/>
          <w:color w:val="000000"/>
          <w:sz w:val="24"/>
          <w:szCs w:val="24"/>
          <w:lang w:val="bs-Latn-BA"/>
        </w:rPr>
        <w:t xml:space="preserve"> Toxicological Chemistry I, Toxicological Chemistry II</w:t>
      </w:r>
    </w:p>
    <w:p w14:paraId="5FA6E94C" w14:textId="77777777" w:rsidR="000F5176" w:rsidRPr="00A34C1B" w:rsidRDefault="000F5176" w:rsidP="000F5176">
      <w:pPr>
        <w:pBdr>
          <w:top w:val="nil"/>
          <w:left w:val="nil"/>
          <w:bottom w:val="nil"/>
          <w:right w:val="nil"/>
          <w:between w:val="nil"/>
        </w:pBdr>
        <w:spacing w:after="68"/>
        <w:rPr>
          <w:rFonts w:asciiTheme="majorHAnsi" w:eastAsia="Times New Roman" w:hAnsiTheme="majorHAnsi" w:cstheme="majorHAnsi"/>
          <w:bCs/>
          <w:color w:val="000000"/>
          <w:sz w:val="24"/>
          <w:szCs w:val="24"/>
          <w:lang w:val="bs-Latn-BA"/>
        </w:rPr>
      </w:pPr>
      <w:r w:rsidRPr="00A34C1B">
        <w:rPr>
          <w:rFonts w:asciiTheme="majorHAnsi" w:eastAsia="Times New Roman" w:hAnsiTheme="majorHAnsi" w:cstheme="majorHAnsi"/>
          <w:bCs/>
          <w:color w:val="000000"/>
          <w:sz w:val="24"/>
          <w:szCs w:val="24"/>
          <w:lang w:val="bs-Latn-BA"/>
        </w:rPr>
        <w:t>Other academic positions and involvements:</w:t>
      </w:r>
    </w:p>
    <w:p w14:paraId="2150F76E" w14:textId="77777777" w:rsidR="000F5176" w:rsidRPr="00A34C1B" w:rsidRDefault="000F5176" w:rsidP="000F5176">
      <w:pPr>
        <w:numPr>
          <w:ilvl w:val="1"/>
          <w:numId w:val="7"/>
        </w:numPr>
        <w:spacing w:after="160" w:line="259" w:lineRule="auto"/>
        <w:rPr>
          <w:rFonts w:asciiTheme="majorHAnsi" w:hAnsiTheme="majorHAnsi" w:cstheme="majorHAnsi"/>
          <w:bCs/>
          <w:sz w:val="24"/>
          <w:szCs w:val="24"/>
        </w:rPr>
      </w:pPr>
      <w:r w:rsidRPr="00A34C1B">
        <w:rPr>
          <w:rFonts w:asciiTheme="majorHAnsi" w:eastAsia="Times New Roman" w:hAnsiTheme="majorHAnsi" w:cstheme="majorHAnsi"/>
          <w:bCs/>
          <w:color w:val="000000"/>
          <w:sz w:val="24"/>
          <w:szCs w:val="24"/>
          <w:lang w:val="bs-Latn-BA"/>
        </w:rPr>
        <w:t>2022</w:t>
      </w:r>
      <w:r w:rsidRPr="00A34C1B">
        <w:rPr>
          <w:rFonts w:asciiTheme="majorHAnsi" w:hAnsiTheme="majorHAnsi" w:cstheme="majorHAnsi"/>
          <w:bCs/>
          <w:sz w:val="24"/>
          <w:szCs w:val="24"/>
        </w:rPr>
        <w:t xml:space="preserve"> President of the Procurement Procedures Commission</w:t>
      </w:r>
    </w:p>
    <w:p w14:paraId="3A31033D" w14:textId="77777777" w:rsidR="000F5176" w:rsidRPr="00A34C1B" w:rsidRDefault="000F5176" w:rsidP="000F5176">
      <w:pPr>
        <w:numPr>
          <w:ilvl w:val="1"/>
          <w:numId w:val="7"/>
        </w:numPr>
        <w:spacing w:after="160" w:line="259" w:lineRule="auto"/>
        <w:rPr>
          <w:rFonts w:asciiTheme="majorHAnsi" w:hAnsiTheme="majorHAnsi" w:cstheme="majorHAnsi"/>
          <w:bCs/>
          <w:sz w:val="24"/>
          <w:szCs w:val="24"/>
        </w:rPr>
      </w:pPr>
      <w:r w:rsidRPr="00A34C1B">
        <w:rPr>
          <w:rFonts w:asciiTheme="majorHAnsi" w:eastAsia="Times New Roman" w:hAnsiTheme="majorHAnsi" w:cstheme="majorHAnsi"/>
          <w:bCs/>
          <w:color w:val="000000"/>
          <w:sz w:val="24"/>
          <w:szCs w:val="24"/>
          <w:lang w:val="bs-Latn-BA"/>
        </w:rPr>
        <w:t xml:space="preserve">2022-2023 Member of the Commission for </w:t>
      </w:r>
      <w:r w:rsidRPr="00A34C1B">
        <w:rPr>
          <w:rFonts w:asciiTheme="majorHAnsi" w:hAnsiTheme="majorHAnsi" w:cstheme="majorHAnsi"/>
          <w:bCs/>
          <w:sz w:val="24"/>
          <w:szCs w:val="24"/>
        </w:rPr>
        <w:t>Evaluating Candidates for Enrollment in the First Year of Integrated Studies I and II cycles</w:t>
      </w:r>
    </w:p>
    <w:p w14:paraId="0556118E" w14:textId="77777777" w:rsidR="000F5176" w:rsidRPr="00A34C1B" w:rsidRDefault="000F5176" w:rsidP="000F5176">
      <w:pPr>
        <w:numPr>
          <w:ilvl w:val="1"/>
          <w:numId w:val="7"/>
        </w:numPr>
        <w:spacing w:after="160" w:line="259" w:lineRule="auto"/>
        <w:rPr>
          <w:rFonts w:asciiTheme="majorHAnsi" w:hAnsiTheme="majorHAnsi" w:cstheme="majorHAnsi"/>
          <w:bCs/>
          <w:sz w:val="24"/>
          <w:szCs w:val="24"/>
        </w:rPr>
      </w:pPr>
      <w:r w:rsidRPr="00A34C1B">
        <w:rPr>
          <w:rFonts w:asciiTheme="majorHAnsi" w:eastAsia="Times New Roman" w:hAnsiTheme="majorHAnsi" w:cstheme="majorHAnsi"/>
          <w:bCs/>
          <w:color w:val="000000"/>
          <w:sz w:val="24"/>
          <w:szCs w:val="24"/>
          <w:lang w:val="bs-Latn-BA"/>
        </w:rPr>
        <w:t xml:space="preserve">2019-2024. </w:t>
      </w:r>
      <w:r w:rsidRPr="00A34C1B">
        <w:rPr>
          <w:rFonts w:asciiTheme="majorHAnsi" w:hAnsiTheme="majorHAnsi" w:cstheme="majorHAnsi"/>
          <w:bCs/>
          <w:sz w:val="24"/>
          <w:szCs w:val="24"/>
        </w:rPr>
        <w:t>Participation in the organization of the student congress "Food-Nutrition-Health"</w:t>
      </w:r>
    </w:p>
    <w:p w14:paraId="51EC389F" w14:textId="77777777" w:rsidR="000F5176" w:rsidRPr="00A34C1B" w:rsidRDefault="000F5176" w:rsidP="000F5176">
      <w:pPr>
        <w:pBdr>
          <w:top w:val="nil"/>
          <w:left w:val="nil"/>
          <w:bottom w:val="nil"/>
          <w:right w:val="nil"/>
          <w:between w:val="nil"/>
        </w:pBdr>
        <w:spacing w:after="68"/>
        <w:rPr>
          <w:rFonts w:asciiTheme="majorHAnsi" w:eastAsia="Times New Roman" w:hAnsiTheme="majorHAnsi" w:cstheme="majorHAnsi"/>
          <w:bCs/>
          <w:color w:val="000000"/>
          <w:sz w:val="24"/>
          <w:szCs w:val="24"/>
        </w:rPr>
      </w:pPr>
      <w:r w:rsidRPr="00A34C1B">
        <w:rPr>
          <w:rFonts w:asciiTheme="majorHAnsi" w:eastAsia="Times New Roman" w:hAnsiTheme="majorHAnsi" w:cstheme="majorHAnsi"/>
          <w:bCs/>
          <w:color w:val="000000"/>
          <w:sz w:val="24"/>
          <w:szCs w:val="24"/>
        </w:rPr>
        <w:t xml:space="preserve">Projects: </w:t>
      </w:r>
    </w:p>
    <w:p w14:paraId="6E4502E7" w14:textId="77777777" w:rsidR="000F5176" w:rsidRPr="00A34C1B" w:rsidRDefault="000F5176" w:rsidP="000F5176">
      <w:pPr>
        <w:numPr>
          <w:ilvl w:val="0"/>
          <w:numId w:val="2"/>
        </w:numPr>
        <w:pBdr>
          <w:top w:val="nil"/>
          <w:left w:val="nil"/>
          <w:bottom w:val="nil"/>
          <w:right w:val="nil"/>
          <w:between w:val="nil"/>
        </w:pBdr>
        <w:spacing w:after="0"/>
        <w:jc w:val="both"/>
        <w:rPr>
          <w:rFonts w:asciiTheme="majorHAnsi" w:eastAsia="Arial" w:hAnsiTheme="majorHAnsi" w:cstheme="majorHAnsi"/>
          <w:bCs/>
          <w:color w:val="000000"/>
          <w:sz w:val="24"/>
          <w:szCs w:val="24"/>
        </w:rPr>
      </w:pPr>
      <w:r w:rsidRPr="00A34C1B">
        <w:rPr>
          <w:rFonts w:asciiTheme="majorHAnsi" w:eastAsia="Arial" w:hAnsiTheme="majorHAnsi" w:cstheme="majorHAnsi"/>
          <w:bCs/>
          <w:color w:val="222222"/>
          <w:sz w:val="24"/>
          <w:szCs w:val="24"/>
          <w:highlight w:val="white"/>
        </w:rPr>
        <w:t xml:space="preserve">Jasmina Đeđibegović (project leader): </w:t>
      </w:r>
      <w:r w:rsidRPr="00A34C1B">
        <w:rPr>
          <w:rFonts w:asciiTheme="majorHAnsi" w:eastAsia="Arial" w:hAnsiTheme="majorHAnsi" w:cstheme="majorHAnsi"/>
          <w:bCs/>
          <w:color w:val="000000"/>
          <w:sz w:val="24"/>
          <w:szCs w:val="24"/>
        </w:rPr>
        <w:t>Improving the children's eating practices in Home for Children without Parental Care, Sarajevo</w:t>
      </w:r>
      <w:r w:rsidRPr="00A34C1B">
        <w:rPr>
          <w:rFonts w:asciiTheme="majorHAnsi" w:eastAsia="Arial" w:hAnsiTheme="majorHAnsi" w:cstheme="majorHAnsi"/>
          <w:bCs/>
          <w:color w:val="222222"/>
          <w:sz w:val="24"/>
          <w:szCs w:val="24"/>
          <w:highlight w:val="white"/>
        </w:rPr>
        <w:t>. Financed by:</w:t>
      </w:r>
      <w:r w:rsidRPr="00A34C1B">
        <w:rPr>
          <w:rFonts w:asciiTheme="majorHAnsi" w:eastAsia="Arial" w:hAnsiTheme="majorHAnsi" w:cstheme="majorHAnsi"/>
          <w:bCs/>
          <w:color w:val="000000"/>
          <w:sz w:val="24"/>
          <w:szCs w:val="24"/>
        </w:rPr>
        <w:t xml:space="preserve"> Home for Children without Parental Care Sarajevo,</w:t>
      </w:r>
      <w:r w:rsidRPr="00A34C1B">
        <w:rPr>
          <w:rFonts w:asciiTheme="majorHAnsi" w:eastAsia="Arial" w:hAnsiTheme="majorHAnsi" w:cstheme="majorHAnsi"/>
          <w:bCs/>
          <w:color w:val="222222"/>
          <w:sz w:val="24"/>
          <w:szCs w:val="24"/>
          <w:highlight w:val="white"/>
        </w:rPr>
        <w:t xml:space="preserve"> 2017-2018.</w:t>
      </w:r>
    </w:p>
    <w:p w14:paraId="688D3B45" w14:textId="77777777" w:rsidR="000F5176" w:rsidRPr="00A34C1B" w:rsidRDefault="000F5176" w:rsidP="000F5176">
      <w:pPr>
        <w:numPr>
          <w:ilvl w:val="0"/>
          <w:numId w:val="2"/>
        </w:numPr>
        <w:pBdr>
          <w:top w:val="nil"/>
          <w:left w:val="nil"/>
          <w:bottom w:val="nil"/>
          <w:right w:val="nil"/>
          <w:between w:val="nil"/>
        </w:pBdr>
        <w:spacing w:after="0"/>
        <w:jc w:val="both"/>
        <w:rPr>
          <w:rFonts w:asciiTheme="majorHAnsi" w:eastAsia="Arial" w:hAnsiTheme="majorHAnsi" w:cstheme="majorHAnsi"/>
          <w:bCs/>
          <w:color w:val="000000"/>
          <w:sz w:val="24"/>
          <w:szCs w:val="24"/>
        </w:rPr>
      </w:pPr>
      <w:r w:rsidRPr="00A34C1B">
        <w:rPr>
          <w:rFonts w:asciiTheme="majorHAnsi" w:eastAsia="Arial" w:hAnsiTheme="majorHAnsi" w:cstheme="majorHAnsi"/>
          <w:bCs/>
          <w:color w:val="222222"/>
          <w:sz w:val="24"/>
          <w:szCs w:val="24"/>
          <w:highlight w:val="white"/>
        </w:rPr>
        <w:t xml:space="preserve">Jasmina Đeđibegović (project leader): </w:t>
      </w:r>
      <w:r w:rsidRPr="00A34C1B">
        <w:rPr>
          <w:rFonts w:asciiTheme="majorHAnsi" w:eastAsia="Arial" w:hAnsiTheme="majorHAnsi" w:cstheme="majorHAnsi"/>
          <w:bCs/>
          <w:color w:val="000000"/>
          <w:sz w:val="24"/>
          <w:szCs w:val="24"/>
        </w:rPr>
        <w:t>Residues of selected persistent organic pollutants in breast and cow's milk as sources of exposure</w:t>
      </w:r>
      <w:r w:rsidRPr="00A34C1B">
        <w:rPr>
          <w:rFonts w:asciiTheme="majorHAnsi" w:eastAsia="Arial" w:hAnsiTheme="majorHAnsi" w:cstheme="majorHAnsi"/>
          <w:bCs/>
          <w:color w:val="222222"/>
          <w:sz w:val="24"/>
          <w:szCs w:val="24"/>
          <w:highlight w:val="white"/>
        </w:rPr>
        <w:t xml:space="preserve">, financed by: </w:t>
      </w:r>
      <w:r w:rsidRPr="00A34C1B">
        <w:rPr>
          <w:rFonts w:asciiTheme="majorHAnsi" w:eastAsia="Arial" w:hAnsiTheme="majorHAnsi" w:cstheme="majorHAnsi"/>
          <w:bCs/>
          <w:color w:val="000000"/>
          <w:sz w:val="24"/>
          <w:szCs w:val="24"/>
        </w:rPr>
        <w:t>Ministry of Education, Science and Youth of Sarajevo Canton,</w:t>
      </w:r>
      <w:r w:rsidRPr="00A34C1B">
        <w:rPr>
          <w:rFonts w:asciiTheme="majorHAnsi" w:eastAsia="Arial" w:hAnsiTheme="majorHAnsi" w:cstheme="majorHAnsi"/>
          <w:bCs/>
          <w:color w:val="222222"/>
          <w:sz w:val="24"/>
          <w:szCs w:val="24"/>
          <w:highlight w:val="white"/>
        </w:rPr>
        <w:t xml:space="preserve"> 2019-2020.</w:t>
      </w:r>
    </w:p>
    <w:p w14:paraId="0D27C0E1" w14:textId="77777777" w:rsidR="000F5176" w:rsidRPr="00A34C1B" w:rsidRDefault="000F5176" w:rsidP="000F5176">
      <w:pPr>
        <w:numPr>
          <w:ilvl w:val="0"/>
          <w:numId w:val="2"/>
        </w:numPr>
        <w:pBdr>
          <w:top w:val="nil"/>
          <w:left w:val="nil"/>
          <w:bottom w:val="nil"/>
          <w:right w:val="nil"/>
          <w:between w:val="nil"/>
        </w:pBdr>
        <w:spacing w:after="0"/>
        <w:jc w:val="both"/>
        <w:rPr>
          <w:rFonts w:asciiTheme="majorHAnsi" w:eastAsia="Arial" w:hAnsiTheme="majorHAnsi" w:cstheme="majorHAnsi"/>
          <w:bCs/>
          <w:color w:val="000000"/>
          <w:sz w:val="24"/>
          <w:szCs w:val="24"/>
        </w:rPr>
      </w:pPr>
      <w:r w:rsidRPr="00A34C1B">
        <w:rPr>
          <w:rFonts w:asciiTheme="majorHAnsi" w:eastAsia="Arial" w:hAnsiTheme="majorHAnsi" w:cstheme="majorHAnsi"/>
          <w:bCs/>
          <w:color w:val="000000"/>
          <w:sz w:val="24"/>
          <w:szCs w:val="24"/>
        </w:rPr>
        <w:t>Prof. Dr. Aleksandra Porobić (project leader): "Assessment of exposure to toxic and essential metals from breast milk (MeMiTox)", financed by: Ministry of Science, Higher Education and Youth of Sarajevo Canton, 2023-2024.</w:t>
      </w:r>
    </w:p>
    <w:p w14:paraId="491F200D" w14:textId="77777777" w:rsidR="000F5176" w:rsidRPr="00A34C1B" w:rsidRDefault="000F5176" w:rsidP="000F5176">
      <w:pPr>
        <w:tabs>
          <w:tab w:val="left" w:pos="3255"/>
        </w:tabs>
        <w:rPr>
          <w:rFonts w:asciiTheme="majorHAnsi" w:hAnsiTheme="majorHAnsi" w:cstheme="majorHAnsi"/>
          <w:bCs/>
          <w:sz w:val="24"/>
          <w:szCs w:val="24"/>
        </w:rPr>
      </w:pPr>
      <w:r w:rsidRPr="00A34C1B">
        <w:rPr>
          <w:rFonts w:asciiTheme="majorHAnsi" w:hAnsiTheme="majorHAnsi" w:cstheme="majorHAnsi"/>
          <w:bCs/>
          <w:sz w:val="24"/>
          <w:szCs w:val="24"/>
        </w:rPr>
        <w:tab/>
      </w:r>
    </w:p>
    <w:p w14:paraId="4A1D61EC" w14:textId="77777777" w:rsidR="000F5176" w:rsidRPr="00A34C1B" w:rsidRDefault="000F5176" w:rsidP="000F5176">
      <w:pPr>
        <w:rPr>
          <w:rFonts w:asciiTheme="majorHAnsi" w:hAnsiTheme="majorHAnsi" w:cstheme="majorHAnsi"/>
          <w:bCs/>
          <w:sz w:val="24"/>
          <w:szCs w:val="24"/>
        </w:rPr>
      </w:pPr>
      <w:r w:rsidRPr="00A34C1B">
        <w:rPr>
          <w:rFonts w:asciiTheme="majorHAnsi" w:hAnsiTheme="majorHAnsi" w:cstheme="majorHAnsi"/>
          <w:bCs/>
          <w:sz w:val="24"/>
          <w:szCs w:val="24"/>
        </w:rPr>
        <w:t>Selected publications:</w:t>
      </w:r>
    </w:p>
    <w:p w14:paraId="64427459" w14:textId="77777777" w:rsidR="000F5176" w:rsidRPr="00A34C1B" w:rsidRDefault="000F5176" w:rsidP="000F5176">
      <w:pPr>
        <w:pStyle w:val="ListParagraph"/>
        <w:numPr>
          <w:ilvl w:val="0"/>
          <w:numId w:val="3"/>
        </w:numPr>
        <w:spacing w:after="0"/>
        <w:jc w:val="both"/>
        <w:rPr>
          <w:rFonts w:asciiTheme="majorHAnsi" w:eastAsia="Arial" w:hAnsiTheme="majorHAnsi" w:cstheme="majorHAnsi"/>
          <w:bCs/>
          <w:sz w:val="24"/>
          <w:szCs w:val="24"/>
        </w:rPr>
      </w:pPr>
      <w:r w:rsidRPr="00A34C1B">
        <w:rPr>
          <w:rFonts w:asciiTheme="majorHAnsi" w:eastAsia="Arial" w:hAnsiTheme="majorHAnsi" w:cstheme="majorHAnsi"/>
          <w:bCs/>
          <w:sz w:val="24"/>
          <w:szCs w:val="24"/>
        </w:rPr>
        <w:t xml:space="preserve">Porobic, A. Lugusic, D. Tahirovic, K. Caklovica, J. Djedjibegovic, P17-03 Toxic and essential metals in breast milk: Preliminary results from Bosnia and Herzegovina, Toxicology Letters, Volume 399, Supplement 2, 2024,Page S246, ISSN 0378-4274, </w:t>
      </w:r>
      <w:hyperlink r:id="rId5" w:history="1">
        <w:r w:rsidRPr="00A34C1B">
          <w:rPr>
            <w:rStyle w:val="Hyperlink"/>
            <w:rFonts w:asciiTheme="majorHAnsi" w:eastAsia="Arial" w:hAnsiTheme="majorHAnsi" w:cstheme="majorHAnsi"/>
            <w:bCs/>
            <w:sz w:val="24"/>
            <w:szCs w:val="24"/>
          </w:rPr>
          <w:t>https://doi.org/10.1016/j.toxlet.2024.07.598</w:t>
        </w:r>
      </w:hyperlink>
      <w:r w:rsidRPr="00A34C1B">
        <w:rPr>
          <w:rFonts w:asciiTheme="majorHAnsi" w:eastAsia="Arial" w:hAnsiTheme="majorHAnsi" w:cstheme="majorHAnsi"/>
          <w:bCs/>
          <w:sz w:val="24"/>
          <w:szCs w:val="24"/>
        </w:rPr>
        <w:t>. (https://www.sciencedirect.com/science/article/pii/S0378427424016783)</w:t>
      </w:r>
    </w:p>
    <w:p w14:paraId="64765D76" w14:textId="77777777" w:rsidR="000F5176" w:rsidRPr="00A34C1B" w:rsidRDefault="000F5176" w:rsidP="000F5176">
      <w:pPr>
        <w:pStyle w:val="ListParagraph"/>
        <w:numPr>
          <w:ilvl w:val="0"/>
          <w:numId w:val="3"/>
        </w:numPr>
        <w:spacing w:after="0"/>
        <w:jc w:val="both"/>
        <w:rPr>
          <w:rFonts w:asciiTheme="majorHAnsi" w:eastAsia="Arial" w:hAnsiTheme="majorHAnsi" w:cstheme="majorHAnsi"/>
          <w:bCs/>
          <w:sz w:val="24"/>
          <w:szCs w:val="24"/>
          <w:highlight w:val="white"/>
        </w:rPr>
      </w:pPr>
      <w:r w:rsidRPr="00A34C1B">
        <w:rPr>
          <w:rFonts w:asciiTheme="majorHAnsi" w:eastAsia="Arial" w:hAnsiTheme="majorHAnsi" w:cstheme="majorHAnsi"/>
          <w:bCs/>
          <w:sz w:val="24"/>
          <w:szCs w:val="24"/>
          <w:highlight w:val="white"/>
        </w:rPr>
        <w:t xml:space="preserve">Aleksandra Porobić, Jasmina Đeđibegović, Aida Lugušić, Samija Muratović, Miroslav Šober. Pollution status and ecological risk of selected inorganic and organic pollutants in sediment of Modrac Lake. 13th International Congress of the Serbian Society of Toxicology and 1st TOX SEE Regional Conference: "Present and Future of toxicology: Challenges and opportunities"; 10 - 12 May, 2023; Beograd, Srbija; Book </w:t>
      </w:r>
      <w:proofErr w:type="gramStart"/>
      <w:r w:rsidRPr="00A34C1B">
        <w:rPr>
          <w:rFonts w:asciiTheme="majorHAnsi" w:eastAsia="Arial" w:hAnsiTheme="majorHAnsi" w:cstheme="majorHAnsi"/>
          <w:bCs/>
          <w:sz w:val="24"/>
          <w:szCs w:val="24"/>
          <w:highlight w:val="white"/>
        </w:rPr>
        <w:t>of  abstracts</w:t>
      </w:r>
      <w:proofErr w:type="gramEnd"/>
      <w:r w:rsidRPr="00A34C1B">
        <w:rPr>
          <w:rFonts w:asciiTheme="majorHAnsi" w:eastAsia="Arial" w:hAnsiTheme="majorHAnsi" w:cstheme="majorHAnsi"/>
          <w:bCs/>
          <w:sz w:val="24"/>
          <w:szCs w:val="24"/>
          <w:highlight w:val="white"/>
        </w:rPr>
        <w:t>: 44</w:t>
      </w:r>
    </w:p>
    <w:p w14:paraId="2BEC5D9F" w14:textId="77777777" w:rsidR="000F5176" w:rsidRPr="00A34C1B" w:rsidRDefault="000F5176" w:rsidP="000F5176">
      <w:pPr>
        <w:pStyle w:val="ListParagraph"/>
        <w:numPr>
          <w:ilvl w:val="0"/>
          <w:numId w:val="3"/>
        </w:numPr>
        <w:spacing w:after="0"/>
        <w:jc w:val="both"/>
        <w:rPr>
          <w:rFonts w:asciiTheme="majorHAnsi" w:eastAsia="Arial" w:hAnsiTheme="majorHAnsi" w:cstheme="majorHAnsi"/>
          <w:bCs/>
          <w:sz w:val="24"/>
          <w:szCs w:val="24"/>
          <w:highlight w:val="white"/>
        </w:rPr>
      </w:pPr>
      <w:r w:rsidRPr="00A34C1B">
        <w:rPr>
          <w:rFonts w:asciiTheme="majorHAnsi" w:eastAsia="Arial" w:hAnsiTheme="majorHAnsi" w:cstheme="majorHAnsi"/>
          <w:bCs/>
          <w:sz w:val="24"/>
          <w:szCs w:val="24"/>
          <w:highlight w:val="white"/>
        </w:rPr>
        <w:t xml:space="preserve">Aleksandra </w:t>
      </w:r>
      <w:proofErr w:type="gramStart"/>
      <w:r w:rsidRPr="00A34C1B">
        <w:rPr>
          <w:rFonts w:asciiTheme="majorHAnsi" w:eastAsia="Arial" w:hAnsiTheme="majorHAnsi" w:cstheme="majorHAnsi"/>
          <w:bCs/>
          <w:sz w:val="24"/>
          <w:szCs w:val="24"/>
          <w:highlight w:val="white"/>
        </w:rPr>
        <w:t>Porobić ,</w:t>
      </w:r>
      <w:proofErr w:type="gramEnd"/>
      <w:r w:rsidRPr="00A34C1B">
        <w:rPr>
          <w:rFonts w:asciiTheme="majorHAnsi" w:eastAsia="Arial" w:hAnsiTheme="majorHAnsi" w:cstheme="majorHAnsi"/>
          <w:bCs/>
          <w:sz w:val="24"/>
          <w:szCs w:val="24"/>
          <w:highlight w:val="white"/>
        </w:rPr>
        <w:t xml:space="preserve"> Irem Karišik †, Jasmina Đeđibegović, Aida Lugušić, Samija </w:t>
      </w:r>
      <w:proofErr w:type="gramStart"/>
      <w:r w:rsidRPr="00A34C1B">
        <w:rPr>
          <w:rFonts w:asciiTheme="majorHAnsi" w:eastAsia="Arial" w:hAnsiTheme="majorHAnsi" w:cstheme="majorHAnsi"/>
          <w:bCs/>
          <w:sz w:val="24"/>
          <w:szCs w:val="24"/>
          <w:highlight w:val="white"/>
        </w:rPr>
        <w:t>Muratović ,</w:t>
      </w:r>
      <w:proofErr w:type="gramEnd"/>
      <w:r w:rsidRPr="00A34C1B">
        <w:rPr>
          <w:rFonts w:asciiTheme="majorHAnsi" w:eastAsia="Arial" w:hAnsiTheme="majorHAnsi" w:cstheme="majorHAnsi"/>
          <w:bCs/>
          <w:sz w:val="24"/>
          <w:szCs w:val="24"/>
          <w:highlight w:val="white"/>
        </w:rPr>
        <w:t xml:space="preserve"> Josef </w:t>
      </w:r>
      <w:proofErr w:type="gramStart"/>
      <w:r w:rsidRPr="00A34C1B">
        <w:rPr>
          <w:rFonts w:asciiTheme="majorHAnsi" w:eastAsia="Arial" w:hAnsiTheme="majorHAnsi" w:cstheme="majorHAnsi"/>
          <w:bCs/>
          <w:sz w:val="24"/>
          <w:szCs w:val="24"/>
          <w:highlight w:val="white"/>
        </w:rPr>
        <w:t>Caslavsky ,</w:t>
      </w:r>
      <w:proofErr w:type="gramEnd"/>
      <w:r w:rsidRPr="00A34C1B">
        <w:rPr>
          <w:rFonts w:asciiTheme="majorHAnsi" w:eastAsia="Arial" w:hAnsiTheme="majorHAnsi" w:cstheme="majorHAnsi"/>
          <w:bCs/>
          <w:sz w:val="24"/>
          <w:szCs w:val="24"/>
          <w:highlight w:val="white"/>
        </w:rPr>
        <w:t xml:space="preserve"> Miroslav Šober. Residues of Caffeine and non-steroidal anti-inflamatory drugs in surface waters in BiH. 13th International Congress of the Serbian Society of Toxicology and 1st TOX SEE Regional Conference: "Present and Future of toxicology: Challenges and opportunities"; 10 - 12 May, 2023; Beograd, Srbija; Book </w:t>
      </w:r>
      <w:proofErr w:type="gramStart"/>
      <w:r w:rsidRPr="00A34C1B">
        <w:rPr>
          <w:rFonts w:asciiTheme="majorHAnsi" w:eastAsia="Arial" w:hAnsiTheme="majorHAnsi" w:cstheme="majorHAnsi"/>
          <w:bCs/>
          <w:sz w:val="24"/>
          <w:szCs w:val="24"/>
          <w:highlight w:val="white"/>
        </w:rPr>
        <w:t>of  abstracts</w:t>
      </w:r>
      <w:proofErr w:type="gramEnd"/>
      <w:r w:rsidRPr="00A34C1B">
        <w:rPr>
          <w:rFonts w:asciiTheme="majorHAnsi" w:eastAsia="Arial" w:hAnsiTheme="majorHAnsi" w:cstheme="majorHAnsi"/>
          <w:bCs/>
          <w:sz w:val="24"/>
          <w:szCs w:val="24"/>
          <w:highlight w:val="white"/>
        </w:rPr>
        <w:t>: 42</w:t>
      </w:r>
    </w:p>
    <w:p w14:paraId="25D069DD" w14:textId="77777777" w:rsidR="000F5176" w:rsidRPr="00A34C1B" w:rsidRDefault="000F5176" w:rsidP="000F5176">
      <w:pPr>
        <w:numPr>
          <w:ilvl w:val="0"/>
          <w:numId w:val="3"/>
        </w:numPr>
        <w:spacing w:before="240" w:after="0"/>
        <w:jc w:val="both"/>
        <w:rPr>
          <w:rFonts w:asciiTheme="majorHAnsi" w:eastAsia="Arial" w:hAnsiTheme="majorHAnsi" w:cstheme="majorHAnsi"/>
          <w:bCs/>
          <w:sz w:val="24"/>
          <w:szCs w:val="24"/>
          <w:highlight w:val="white"/>
        </w:rPr>
      </w:pPr>
      <w:r w:rsidRPr="00A34C1B">
        <w:rPr>
          <w:rFonts w:asciiTheme="majorHAnsi" w:eastAsia="Arial" w:hAnsiTheme="majorHAnsi" w:cstheme="majorHAnsi"/>
          <w:bCs/>
          <w:sz w:val="24"/>
          <w:szCs w:val="24"/>
          <w:highlight w:val="white"/>
        </w:rPr>
        <w:lastRenderedPageBreak/>
        <w:t>Marjanovic A., Djedjibegovic J., Lugusic A., Sober M. "Determination of sulfites in fruit juices and meals for infants and toddlers. Bulletin of the Chemists and Technologists of Bosnia and Herzegovina, 2021; 1-6</w:t>
      </w:r>
    </w:p>
    <w:p w14:paraId="477A199A" w14:textId="77777777" w:rsidR="000F5176" w:rsidRPr="00A34C1B" w:rsidRDefault="000F5176" w:rsidP="000F5176">
      <w:pPr>
        <w:numPr>
          <w:ilvl w:val="0"/>
          <w:numId w:val="3"/>
        </w:numPr>
        <w:spacing w:before="240" w:after="0"/>
        <w:jc w:val="both"/>
        <w:rPr>
          <w:rFonts w:asciiTheme="majorHAnsi" w:eastAsia="Arial" w:hAnsiTheme="majorHAnsi" w:cstheme="majorHAnsi"/>
          <w:bCs/>
          <w:sz w:val="24"/>
          <w:szCs w:val="24"/>
          <w:highlight w:val="white"/>
        </w:rPr>
      </w:pPr>
      <w:r w:rsidRPr="00A34C1B">
        <w:rPr>
          <w:rFonts w:asciiTheme="majorHAnsi" w:eastAsia="Arial" w:hAnsiTheme="majorHAnsi" w:cstheme="majorHAnsi"/>
          <w:bCs/>
          <w:color w:val="222222"/>
          <w:sz w:val="24"/>
          <w:szCs w:val="24"/>
          <w:highlight w:val="white"/>
        </w:rPr>
        <w:t xml:space="preserve">Marjanovic, A., Djedjibegovic, J., Lugusic, A. </w:t>
      </w:r>
      <w:r w:rsidRPr="00A34C1B">
        <w:rPr>
          <w:rFonts w:asciiTheme="majorHAnsi" w:eastAsia="Arial" w:hAnsiTheme="majorHAnsi" w:cstheme="majorHAnsi"/>
          <w:bCs/>
          <w:i/>
          <w:color w:val="222222"/>
          <w:sz w:val="24"/>
          <w:szCs w:val="24"/>
          <w:highlight w:val="white"/>
        </w:rPr>
        <w:t>et al.</w:t>
      </w:r>
      <w:r w:rsidRPr="00A34C1B">
        <w:rPr>
          <w:rFonts w:asciiTheme="majorHAnsi" w:eastAsia="Arial" w:hAnsiTheme="majorHAnsi" w:cstheme="majorHAnsi"/>
          <w:bCs/>
          <w:color w:val="222222"/>
          <w:sz w:val="24"/>
          <w:szCs w:val="24"/>
          <w:highlight w:val="white"/>
        </w:rPr>
        <w:t xml:space="preserve"> Multivariate analysis of polyphenolic content and in vitro antioxidant capacity of wild and cultivated berries from Bosnia and Herzegovina. </w:t>
      </w:r>
      <w:r w:rsidRPr="00A34C1B">
        <w:rPr>
          <w:rFonts w:asciiTheme="majorHAnsi" w:eastAsia="Arial" w:hAnsiTheme="majorHAnsi" w:cstheme="majorHAnsi"/>
          <w:bCs/>
          <w:i/>
          <w:color w:val="222222"/>
          <w:sz w:val="24"/>
          <w:szCs w:val="24"/>
          <w:highlight w:val="white"/>
        </w:rPr>
        <w:t>Sci Rep</w:t>
      </w:r>
      <w:r w:rsidRPr="00A34C1B">
        <w:rPr>
          <w:rFonts w:asciiTheme="majorHAnsi" w:eastAsia="Arial" w:hAnsiTheme="majorHAnsi" w:cstheme="majorHAnsi"/>
          <w:bCs/>
          <w:color w:val="222222"/>
          <w:sz w:val="24"/>
          <w:szCs w:val="24"/>
          <w:highlight w:val="white"/>
        </w:rPr>
        <w:t xml:space="preserve"> 11, 19259 (2021). </w:t>
      </w:r>
      <w:hyperlink r:id="rId6">
        <w:r w:rsidRPr="00A34C1B">
          <w:rPr>
            <w:rFonts w:asciiTheme="majorHAnsi" w:eastAsia="Arial" w:hAnsiTheme="majorHAnsi" w:cstheme="majorHAnsi"/>
            <w:bCs/>
            <w:color w:val="1155CC"/>
            <w:sz w:val="24"/>
            <w:szCs w:val="24"/>
            <w:highlight w:val="white"/>
            <w:u w:val="single"/>
          </w:rPr>
          <w:t>https://doi.org/10.1038/s41598-021-98896-8</w:t>
        </w:r>
      </w:hyperlink>
    </w:p>
    <w:p w14:paraId="32350C60" w14:textId="77777777" w:rsidR="000F5176" w:rsidRPr="00A34C1B" w:rsidRDefault="000F5176" w:rsidP="000F5176">
      <w:pPr>
        <w:numPr>
          <w:ilvl w:val="0"/>
          <w:numId w:val="3"/>
        </w:numPr>
        <w:spacing w:before="240" w:after="0"/>
        <w:jc w:val="both"/>
        <w:rPr>
          <w:rFonts w:asciiTheme="majorHAnsi" w:eastAsia="Arial" w:hAnsiTheme="majorHAnsi" w:cstheme="majorHAnsi"/>
          <w:bCs/>
          <w:sz w:val="24"/>
          <w:szCs w:val="24"/>
          <w:highlight w:val="white"/>
        </w:rPr>
      </w:pPr>
      <w:r w:rsidRPr="00A34C1B">
        <w:rPr>
          <w:rFonts w:asciiTheme="majorHAnsi" w:eastAsia="Arial" w:hAnsiTheme="majorHAnsi" w:cstheme="majorHAnsi"/>
          <w:bCs/>
          <w:sz w:val="24"/>
          <w:szCs w:val="24"/>
          <w:highlight w:val="white"/>
        </w:rPr>
        <w:t>Elma Omeragic, Aleksandra Marjanovic, Jasmina Djedjibegovic, Amila Turalic, Mirza Dedic, Haris Niksic, Aida Lugusic, Miroslav Sober.</w:t>
      </w:r>
      <w:hyperlink r:id="rId7">
        <w:r w:rsidRPr="00A34C1B">
          <w:rPr>
            <w:rFonts w:asciiTheme="majorHAnsi" w:eastAsia="Arial" w:hAnsiTheme="majorHAnsi" w:cstheme="majorHAnsi"/>
            <w:bCs/>
            <w:sz w:val="24"/>
            <w:szCs w:val="24"/>
            <w:highlight w:val="white"/>
          </w:rPr>
          <w:t xml:space="preserve"> </w:t>
        </w:r>
      </w:hyperlink>
      <w:hyperlink r:id="rId8">
        <w:r w:rsidRPr="00A34C1B">
          <w:rPr>
            <w:rFonts w:asciiTheme="majorHAnsi" w:eastAsia="Arial" w:hAnsiTheme="majorHAnsi" w:cstheme="majorHAnsi"/>
            <w:bCs/>
            <w:color w:val="1155CC"/>
            <w:sz w:val="24"/>
            <w:szCs w:val="24"/>
            <w:highlight w:val="white"/>
            <w:u w:val="single"/>
          </w:rPr>
          <w:t>Prevalence of use of permitted pharmacological substances for recovery among athletes</w:t>
        </w:r>
      </w:hyperlink>
      <w:r w:rsidRPr="00A34C1B">
        <w:rPr>
          <w:rFonts w:asciiTheme="majorHAnsi" w:eastAsia="Arial" w:hAnsiTheme="majorHAnsi" w:cstheme="majorHAnsi"/>
          <w:bCs/>
          <w:sz w:val="24"/>
          <w:szCs w:val="24"/>
          <w:highlight w:val="white"/>
        </w:rPr>
        <w:t>. Pharmacia. 2021; 68, 35</w:t>
      </w:r>
    </w:p>
    <w:p w14:paraId="38289A23" w14:textId="77777777" w:rsidR="000F5176" w:rsidRPr="00A34C1B" w:rsidRDefault="000F5176" w:rsidP="000F5176">
      <w:pPr>
        <w:numPr>
          <w:ilvl w:val="0"/>
          <w:numId w:val="3"/>
        </w:numPr>
        <w:spacing w:after="0"/>
        <w:jc w:val="both"/>
        <w:rPr>
          <w:rFonts w:asciiTheme="majorHAnsi" w:eastAsia="Arial" w:hAnsiTheme="majorHAnsi" w:cstheme="majorHAnsi"/>
          <w:bCs/>
          <w:sz w:val="24"/>
          <w:szCs w:val="24"/>
          <w:highlight w:val="white"/>
        </w:rPr>
      </w:pPr>
      <w:r w:rsidRPr="00A34C1B">
        <w:rPr>
          <w:rFonts w:asciiTheme="majorHAnsi" w:eastAsia="Arial" w:hAnsiTheme="majorHAnsi" w:cstheme="majorHAnsi"/>
          <w:bCs/>
          <w:sz w:val="24"/>
          <w:szCs w:val="24"/>
          <w:highlight w:val="white"/>
        </w:rPr>
        <w:t>Djedjibegovic Jasmina, Marjanovic Aleksandra, Tahirovic Dinaida, Caklovica Kenan, Turalic Amila, Lugusic Aida et al. Heavy metals in commercial fish and seafood products and risk assessment in adult population in Bosnia and Herzegovina. Scientific Reports. 2020; 10 (1): 1-8</w:t>
      </w:r>
    </w:p>
    <w:p w14:paraId="08AE13B3" w14:textId="77777777" w:rsidR="000F5176" w:rsidRPr="00A34C1B" w:rsidRDefault="000F5176" w:rsidP="000F5176">
      <w:pPr>
        <w:numPr>
          <w:ilvl w:val="0"/>
          <w:numId w:val="3"/>
        </w:numPr>
        <w:spacing w:after="0"/>
        <w:jc w:val="both"/>
        <w:rPr>
          <w:rFonts w:asciiTheme="majorHAnsi" w:eastAsia="Arial" w:hAnsiTheme="majorHAnsi" w:cstheme="majorHAnsi"/>
          <w:bCs/>
          <w:sz w:val="24"/>
          <w:szCs w:val="24"/>
          <w:highlight w:val="white"/>
        </w:rPr>
      </w:pPr>
      <w:r w:rsidRPr="00A34C1B">
        <w:rPr>
          <w:rFonts w:asciiTheme="majorHAnsi" w:eastAsia="Arial" w:hAnsiTheme="majorHAnsi" w:cstheme="majorHAnsi"/>
          <w:bCs/>
          <w:sz w:val="24"/>
          <w:szCs w:val="24"/>
          <w:highlight w:val="white"/>
        </w:rPr>
        <w:t>Djedjibegovic Jasmina, Spahic Lejla, Marjanovic Aleksandra, Turalic Amila, Lugusic Aida et al. Periconceptional folic acid (FA) supplementation among pregnant women in Bosnia and Herzegovina: a cross-sectional study. Archives of Pharmacy. 2020; 70 (4): 224-237.</w:t>
      </w:r>
    </w:p>
    <w:p w14:paraId="19366B7C" w14:textId="77777777" w:rsidR="000F5176" w:rsidRPr="00A34C1B" w:rsidRDefault="000F5176" w:rsidP="000F5176">
      <w:pPr>
        <w:numPr>
          <w:ilvl w:val="0"/>
          <w:numId w:val="3"/>
        </w:numPr>
        <w:spacing w:after="0"/>
        <w:jc w:val="both"/>
        <w:rPr>
          <w:rFonts w:asciiTheme="majorHAnsi" w:eastAsia="Arial" w:hAnsiTheme="majorHAnsi" w:cstheme="majorHAnsi"/>
          <w:bCs/>
          <w:sz w:val="24"/>
          <w:szCs w:val="24"/>
          <w:highlight w:val="white"/>
        </w:rPr>
      </w:pPr>
      <w:r w:rsidRPr="00A34C1B">
        <w:rPr>
          <w:rFonts w:asciiTheme="majorHAnsi" w:eastAsia="Arial" w:hAnsiTheme="majorHAnsi" w:cstheme="majorHAnsi"/>
          <w:bCs/>
          <w:sz w:val="24"/>
          <w:szCs w:val="24"/>
          <w:highlight w:val="white"/>
        </w:rPr>
        <w:t>Djedjibegovic Jasmina, Marjanovic Aleksandra, Kobilica Ilhana, Turalic Amila, Lugusic Aida, Sober Miroslav. Lifestyle management of polycystic ovary syndrome: a single-center study in Bosnia and Herzegovina. AIMS Public Health. 2020; 7 (3): 504-5020.</w:t>
      </w:r>
    </w:p>
    <w:p w14:paraId="57C62307" w14:textId="77777777" w:rsidR="000F5176" w:rsidRPr="00A34C1B" w:rsidRDefault="000F5176" w:rsidP="000F5176">
      <w:pPr>
        <w:numPr>
          <w:ilvl w:val="0"/>
          <w:numId w:val="3"/>
        </w:numPr>
        <w:spacing w:after="0"/>
        <w:jc w:val="both"/>
        <w:rPr>
          <w:rFonts w:asciiTheme="majorHAnsi" w:eastAsia="Arial" w:hAnsiTheme="majorHAnsi" w:cstheme="majorHAnsi"/>
          <w:bCs/>
          <w:sz w:val="24"/>
          <w:szCs w:val="24"/>
          <w:highlight w:val="white"/>
        </w:rPr>
      </w:pPr>
      <w:r w:rsidRPr="00A34C1B">
        <w:rPr>
          <w:rFonts w:asciiTheme="majorHAnsi" w:eastAsia="Arial" w:hAnsiTheme="majorHAnsi" w:cstheme="majorHAnsi"/>
          <w:bCs/>
          <w:sz w:val="24"/>
          <w:szCs w:val="24"/>
          <w:highlight w:val="white"/>
        </w:rPr>
        <w:t>Omeragic Elma, Marjanovic Aleksandra, Djedjibegovic Jasmina, Turalic Amila, Lugusic Aida, Sober Miroslav. Exposure Assessment and Risk Characterization of Aflatoxin M1 Intake Through Consumption of Milk by General Population in Bosnia and Herzegovina: Preliminary Study. Akademik Gıda. 2020; 18 (3): 228-232</w:t>
      </w:r>
    </w:p>
    <w:p w14:paraId="673A991C" w14:textId="77777777" w:rsidR="000F5176" w:rsidRPr="00A34C1B" w:rsidRDefault="000F5176" w:rsidP="000F5176">
      <w:pPr>
        <w:numPr>
          <w:ilvl w:val="0"/>
          <w:numId w:val="3"/>
        </w:numPr>
        <w:spacing w:after="0"/>
        <w:jc w:val="both"/>
        <w:rPr>
          <w:rFonts w:asciiTheme="majorHAnsi" w:eastAsia="Arial" w:hAnsiTheme="majorHAnsi" w:cstheme="majorHAnsi"/>
          <w:bCs/>
          <w:sz w:val="24"/>
          <w:szCs w:val="24"/>
          <w:highlight w:val="white"/>
        </w:rPr>
      </w:pPr>
      <w:r w:rsidRPr="00A34C1B">
        <w:rPr>
          <w:rFonts w:asciiTheme="majorHAnsi" w:eastAsia="Arial" w:hAnsiTheme="majorHAnsi" w:cstheme="majorHAnsi"/>
          <w:bCs/>
          <w:sz w:val="24"/>
          <w:szCs w:val="24"/>
          <w:highlight w:val="white"/>
        </w:rPr>
        <w:t>Marjanovic Aleksandra, Omeragic Elma, Djedjibegovic Jasmina, Turalic Amila, Lugusic Aida, Caklovica Faruk, Sober Miroslav. Toxic compounds in homemade spirits in Bosnia and Herzegovina: A pilot study. Bulletin of the Chemists and Technologists of Bosnia and Herzegovina, 2019; 53: 23-27.</w:t>
      </w:r>
    </w:p>
    <w:p w14:paraId="4E10B1A5" w14:textId="77777777" w:rsidR="000F5176" w:rsidRPr="00A34C1B" w:rsidRDefault="000F5176" w:rsidP="000F5176">
      <w:pPr>
        <w:numPr>
          <w:ilvl w:val="0"/>
          <w:numId w:val="3"/>
        </w:numPr>
        <w:shd w:val="clear" w:color="auto" w:fill="FFFFFF"/>
        <w:spacing w:after="0"/>
        <w:jc w:val="both"/>
        <w:rPr>
          <w:rFonts w:asciiTheme="majorHAnsi" w:eastAsia="Arial" w:hAnsiTheme="majorHAnsi" w:cstheme="majorHAnsi"/>
          <w:bCs/>
          <w:color w:val="222222"/>
          <w:sz w:val="24"/>
          <w:szCs w:val="24"/>
        </w:rPr>
      </w:pPr>
      <w:r w:rsidRPr="00A34C1B">
        <w:rPr>
          <w:rFonts w:asciiTheme="majorHAnsi" w:eastAsia="Arial" w:hAnsiTheme="majorHAnsi" w:cstheme="majorHAnsi"/>
          <w:bCs/>
          <w:color w:val="222222"/>
          <w:sz w:val="24"/>
          <w:szCs w:val="24"/>
        </w:rPr>
        <w:t>Marjanović, E. Omeragić, A. Lugušić, J. Đeđibegović, A. Turalić, M. Šober. Fruits of the Genus Ribes-powerful antioxidants? 4 th Congress of pharmacists in BiH with international participation, Sarajevo, BiH, October 10-13, 2019, Book of abstracts: 125</w:t>
      </w:r>
    </w:p>
    <w:p w14:paraId="717BE50C" w14:textId="77777777" w:rsidR="000F5176" w:rsidRPr="00A34C1B" w:rsidRDefault="000F5176" w:rsidP="000F5176">
      <w:pPr>
        <w:numPr>
          <w:ilvl w:val="0"/>
          <w:numId w:val="3"/>
        </w:numPr>
        <w:shd w:val="clear" w:color="auto" w:fill="FFFFFF"/>
        <w:spacing w:after="0"/>
        <w:jc w:val="both"/>
        <w:rPr>
          <w:rFonts w:asciiTheme="majorHAnsi" w:eastAsia="Arial" w:hAnsiTheme="majorHAnsi" w:cstheme="majorHAnsi"/>
          <w:bCs/>
          <w:color w:val="222222"/>
          <w:sz w:val="24"/>
          <w:szCs w:val="24"/>
        </w:rPr>
      </w:pPr>
      <w:r w:rsidRPr="00A34C1B">
        <w:rPr>
          <w:rFonts w:asciiTheme="majorHAnsi" w:eastAsia="Arial" w:hAnsiTheme="majorHAnsi" w:cstheme="majorHAnsi"/>
          <w:bCs/>
          <w:color w:val="222222"/>
          <w:sz w:val="24"/>
          <w:szCs w:val="24"/>
        </w:rPr>
        <w:t>A. Lugušić, J. Đeđibegović, A. Marjanović</w:t>
      </w:r>
      <w:r w:rsidRPr="00A34C1B">
        <w:rPr>
          <w:rFonts w:asciiTheme="majorHAnsi" w:eastAsia="Arial" w:hAnsiTheme="majorHAnsi" w:cstheme="majorHAnsi"/>
          <w:bCs/>
          <w:i/>
          <w:color w:val="222222"/>
          <w:sz w:val="24"/>
          <w:szCs w:val="24"/>
        </w:rPr>
        <w:t>, </w:t>
      </w:r>
      <w:r w:rsidRPr="00A34C1B">
        <w:rPr>
          <w:rFonts w:asciiTheme="majorHAnsi" w:eastAsia="Arial" w:hAnsiTheme="majorHAnsi" w:cstheme="majorHAnsi"/>
          <w:bCs/>
          <w:color w:val="222222"/>
          <w:sz w:val="24"/>
          <w:szCs w:val="24"/>
        </w:rPr>
        <w:t>E. Omeragić, A. Turalić, M. Šober. Estimation of energy and nutritional value of meals for children up to three years of age. 4th Student Congress ''Food-Nutrition-Health'' with international participation, Sarajevo, BiH, November 20-22, 2019, Book of abstract: 82</w:t>
      </w:r>
    </w:p>
    <w:p w14:paraId="390F02F5" w14:textId="77777777" w:rsidR="000F5176" w:rsidRPr="00A34C1B" w:rsidRDefault="000F5176" w:rsidP="000F5176">
      <w:pPr>
        <w:pBdr>
          <w:top w:val="nil"/>
          <w:left w:val="nil"/>
          <w:bottom w:val="nil"/>
          <w:right w:val="nil"/>
          <w:between w:val="nil"/>
        </w:pBdr>
        <w:spacing w:after="0"/>
        <w:ind w:left="720"/>
        <w:rPr>
          <w:rFonts w:asciiTheme="majorHAnsi" w:hAnsiTheme="majorHAnsi" w:cstheme="majorHAnsi"/>
          <w:bCs/>
          <w:color w:val="000000"/>
          <w:sz w:val="24"/>
          <w:szCs w:val="24"/>
        </w:rPr>
      </w:pPr>
    </w:p>
    <w:p w14:paraId="52470982" w14:textId="77777777" w:rsidR="008D105F" w:rsidRDefault="008D105F"/>
    <w:sectPr w:rsidR="008D105F" w:rsidSect="000F5176">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33726"/>
    <w:multiLevelType w:val="multilevel"/>
    <w:tmpl w:val="F3A81A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CC29BF"/>
    <w:multiLevelType w:val="multilevel"/>
    <w:tmpl w:val="65CA85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7607279"/>
    <w:multiLevelType w:val="multilevel"/>
    <w:tmpl w:val="AE50AD1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D7004A4"/>
    <w:multiLevelType w:val="multilevel"/>
    <w:tmpl w:val="921A6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72828"/>
    <w:multiLevelType w:val="multilevel"/>
    <w:tmpl w:val="CB343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ED364FA"/>
    <w:multiLevelType w:val="multilevel"/>
    <w:tmpl w:val="22940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4C5011"/>
    <w:multiLevelType w:val="hybridMultilevel"/>
    <w:tmpl w:val="AA62E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675701">
    <w:abstractNumId w:val="4"/>
  </w:num>
  <w:num w:numId="2" w16cid:durableId="215632069">
    <w:abstractNumId w:val="5"/>
  </w:num>
  <w:num w:numId="3" w16cid:durableId="1669017104">
    <w:abstractNumId w:val="2"/>
  </w:num>
  <w:num w:numId="4" w16cid:durableId="2086953152">
    <w:abstractNumId w:val="6"/>
  </w:num>
  <w:num w:numId="5" w16cid:durableId="1832717812">
    <w:abstractNumId w:val="0"/>
  </w:num>
  <w:num w:numId="6" w16cid:durableId="2081251483">
    <w:abstractNumId w:val="1"/>
  </w:num>
  <w:num w:numId="7" w16cid:durableId="1994986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76"/>
    <w:rsid w:val="00091EAB"/>
    <w:rsid w:val="000F5176"/>
    <w:rsid w:val="002474A4"/>
    <w:rsid w:val="0034367F"/>
    <w:rsid w:val="008D105F"/>
    <w:rsid w:val="00FD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410D"/>
  <w15:chartTrackingRefBased/>
  <w15:docId w15:val="{654CAE8D-7A44-40FA-8242-6934FEDD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176"/>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0F51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51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51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51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51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5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1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51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51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51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51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5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176"/>
    <w:rPr>
      <w:rFonts w:eastAsiaTheme="majorEastAsia" w:cstheme="majorBidi"/>
      <w:color w:val="272727" w:themeColor="text1" w:themeTint="D8"/>
    </w:rPr>
  </w:style>
  <w:style w:type="paragraph" w:styleId="Title">
    <w:name w:val="Title"/>
    <w:basedOn w:val="Normal"/>
    <w:next w:val="Normal"/>
    <w:link w:val="TitleChar"/>
    <w:uiPriority w:val="10"/>
    <w:qFormat/>
    <w:rsid w:val="000F5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176"/>
    <w:pPr>
      <w:spacing w:before="160"/>
      <w:jc w:val="center"/>
    </w:pPr>
    <w:rPr>
      <w:i/>
      <w:iCs/>
      <w:color w:val="404040" w:themeColor="text1" w:themeTint="BF"/>
    </w:rPr>
  </w:style>
  <w:style w:type="character" w:customStyle="1" w:styleId="QuoteChar">
    <w:name w:val="Quote Char"/>
    <w:basedOn w:val="DefaultParagraphFont"/>
    <w:link w:val="Quote"/>
    <w:uiPriority w:val="29"/>
    <w:rsid w:val="000F5176"/>
    <w:rPr>
      <w:i/>
      <w:iCs/>
      <w:color w:val="404040" w:themeColor="text1" w:themeTint="BF"/>
    </w:rPr>
  </w:style>
  <w:style w:type="paragraph" w:styleId="ListParagraph">
    <w:name w:val="List Paragraph"/>
    <w:basedOn w:val="Normal"/>
    <w:uiPriority w:val="34"/>
    <w:qFormat/>
    <w:rsid w:val="000F5176"/>
    <w:pPr>
      <w:ind w:left="720"/>
      <w:contextualSpacing/>
    </w:pPr>
  </w:style>
  <w:style w:type="character" w:styleId="IntenseEmphasis">
    <w:name w:val="Intense Emphasis"/>
    <w:basedOn w:val="DefaultParagraphFont"/>
    <w:uiPriority w:val="21"/>
    <w:qFormat/>
    <w:rsid w:val="000F5176"/>
    <w:rPr>
      <w:i/>
      <w:iCs/>
      <w:color w:val="2F5496" w:themeColor="accent1" w:themeShade="BF"/>
    </w:rPr>
  </w:style>
  <w:style w:type="paragraph" w:styleId="IntenseQuote">
    <w:name w:val="Intense Quote"/>
    <w:basedOn w:val="Normal"/>
    <w:next w:val="Normal"/>
    <w:link w:val="IntenseQuoteChar"/>
    <w:uiPriority w:val="30"/>
    <w:qFormat/>
    <w:rsid w:val="000F51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5176"/>
    <w:rPr>
      <w:i/>
      <w:iCs/>
      <w:color w:val="2F5496" w:themeColor="accent1" w:themeShade="BF"/>
    </w:rPr>
  </w:style>
  <w:style w:type="character" w:styleId="IntenseReference">
    <w:name w:val="Intense Reference"/>
    <w:basedOn w:val="DefaultParagraphFont"/>
    <w:uiPriority w:val="32"/>
    <w:qFormat/>
    <w:rsid w:val="000F5176"/>
    <w:rPr>
      <w:b/>
      <w:bCs/>
      <w:smallCaps/>
      <w:color w:val="2F5496" w:themeColor="accent1" w:themeShade="BF"/>
      <w:spacing w:val="5"/>
    </w:rPr>
  </w:style>
  <w:style w:type="character" w:styleId="Hyperlink">
    <w:name w:val="Hyperlink"/>
    <w:basedOn w:val="DefaultParagraphFont"/>
    <w:uiPriority w:val="99"/>
    <w:unhideWhenUsed/>
    <w:rsid w:val="000F51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oi=bibs&amp;cluster=11988543856172603001&amp;btnI=1&amp;hl=hr" TargetMode="External"/><Relationship Id="rId3" Type="http://schemas.openxmlformats.org/officeDocument/2006/relationships/settings" Target="settings.xml"/><Relationship Id="rId7" Type="http://schemas.openxmlformats.org/officeDocument/2006/relationships/hyperlink" Target="https://scholar.google.com/scholar?oi=bibs&amp;cluster=11988543856172603001&amp;btnI=1&amp;hl=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8/s41598-021-98896-8" TargetMode="External"/><Relationship Id="rId5" Type="http://schemas.openxmlformats.org/officeDocument/2006/relationships/hyperlink" Target="https://doi.org/10.1016/j.toxlet.2024.07.59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Hrnjica</dc:creator>
  <cp:keywords/>
  <dc:description/>
  <cp:lastModifiedBy>Osman Hrnjica</cp:lastModifiedBy>
  <cp:revision>1</cp:revision>
  <dcterms:created xsi:type="dcterms:W3CDTF">2025-11-03T09:07:00Z</dcterms:created>
  <dcterms:modified xsi:type="dcterms:W3CDTF">2025-11-03T09:07:00Z</dcterms:modified>
</cp:coreProperties>
</file>